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710" w:rsidRDefault="009B574F" w:rsidP="006915DC">
      <w:pPr>
        <w:tabs>
          <w:tab w:val="left" w:pos="709"/>
          <w:tab w:val="left" w:pos="3342"/>
        </w:tabs>
        <w:spacing w:before="56" w:after="0" w:line="240" w:lineRule="atLeast"/>
        <w:rPr>
          <w:rFonts w:ascii="Times New Roman" w:eastAsia="Times New Roman" w:hAnsi="Times New Roman" w:cs="Times New Roman"/>
          <w:b/>
          <w:bCs/>
          <w:noProof/>
          <w:sz w:val="18"/>
          <w:szCs w:val="18"/>
          <w:lang w:eastAsia="tr-TR"/>
        </w:rPr>
      </w:pPr>
      <w:r>
        <w:rPr>
          <w:rFonts w:ascii="Times New Roman" w:eastAsia="Times New Roman" w:hAnsi="Times New Roman" w:cs="Times New Roman"/>
          <w:b/>
          <w:bCs/>
          <w:noProof/>
          <w:sz w:val="18"/>
          <w:szCs w:val="18"/>
          <w:lang w:eastAsia="tr-TR"/>
        </w:rPr>
        <w:t xml:space="preserve">  </w:t>
      </w:r>
    </w:p>
    <w:tbl>
      <w:tblPr>
        <w:tblW w:w="8789" w:type="dxa"/>
        <w:tblCellMar>
          <w:left w:w="0" w:type="dxa"/>
          <w:right w:w="0" w:type="dxa"/>
        </w:tblCellMar>
        <w:tblLook w:val="04A0" w:firstRow="1" w:lastRow="0" w:firstColumn="1" w:lastColumn="0" w:noHBand="0" w:noVBand="1"/>
      </w:tblPr>
      <w:tblGrid>
        <w:gridCol w:w="2931"/>
        <w:gridCol w:w="2931"/>
        <w:gridCol w:w="2927"/>
      </w:tblGrid>
      <w:tr w:rsidR="00532710" w:rsidRPr="00532710" w:rsidTr="00532710">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532710" w:rsidRPr="00532710" w:rsidRDefault="00532710" w:rsidP="00532710">
            <w:pPr>
              <w:spacing w:after="0" w:line="240" w:lineRule="atLeast"/>
              <w:rPr>
                <w:rFonts w:ascii="Times New Roman" w:eastAsia="Times New Roman" w:hAnsi="Times New Roman" w:cs="Times New Roman"/>
                <w:color w:val="000000" w:themeColor="text1"/>
                <w:sz w:val="24"/>
                <w:szCs w:val="24"/>
                <w:lang w:eastAsia="tr-TR"/>
              </w:rPr>
            </w:pPr>
            <w:r w:rsidRPr="00532710">
              <w:rPr>
                <w:rFonts w:ascii="Arial" w:eastAsia="Times New Roman" w:hAnsi="Arial" w:cs="Arial"/>
                <w:color w:val="000000" w:themeColor="text1"/>
                <w:sz w:val="16"/>
                <w:szCs w:val="16"/>
                <w:lang w:eastAsia="tr-TR"/>
              </w:rPr>
              <w:t>18 Haziran 2016 CUMARTESİ</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532710" w:rsidRPr="00532710" w:rsidRDefault="00532710" w:rsidP="00532710">
            <w:pPr>
              <w:spacing w:after="0" w:line="240" w:lineRule="atLeast"/>
              <w:jc w:val="center"/>
              <w:rPr>
                <w:rFonts w:ascii="Times New Roman" w:eastAsia="Times New Roman" w:hAnsi="Times New Roman" w:cs="Times New Roman"/>
                <w:sz w:val="24"/>
                <w:szCs w:val="24"/>
                <w:lang w:eastAsia="tr-TR"/>
              </w:rPr>
            </w:pPr>
            <w:r w:rsidRPr="00532710">
              <w:rPr>
                <w:rFonts w:ascii="Palatino Linotype" w:eastAsia="Times New Roman" w:hAnsi="Palatino Linotype" w:cs="Times New Roman"/>
                <w:b/>
                <w:bCs/>
                <w:color w:val="80008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532710" w:rsidRPr="00532710" w:rsidRDefault="00532710" w:rsidP="00532710">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532710">
              <w:rPr>
                <w:rFonts w:ascii="Arial" w:eastAsia="Times New Roman" w:hAnsi="Arial" w:cs="Arial"/>
                <w:sz w:val="16"/>
                <w:szCs w:val="16"/>
                <w:lang w:eastAsia="tr-TR"/>
              </w:rPr>
              <w:t>Sayı : 29746</w:t>
            </w:r>
          </w:p>
        </w:tc>
      </w:tr>
      <w:tr w:rsidR="00532710" w:rsidRPr="00532710" w:rsidTr="00532710">
        <w:trPr>
          <w:trHeight w:val="480"/>
        </w:trPr>
        <w:tc>
          <w:tcPr>
            <w:tcW w:w="8789" w:type="dxa"/>
            <w:gridSpan w:val="3"/>
            <w:tcMar>
              <w:top w:w="0" w:type="dxa"/>
              <w:left w:w="108" w:type="dxa"/>
              <w:bottom w:w="0" w:type="dxa"/>
              <w:right w:w="108" w:type="dxa"/>
            </w:tcMar>
            <w:vAlign w:val="center"/>
            <w:hideMark/>
          </w:tcPr>
          <w:p w:rsidR="00532710" w:rsidRPr="00532710" w:rsidRDefault="00532710" w:rsidP="0053271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tr-TR"/>
              </w:rPr>
            </w:pPr>
            <w:r w:rsidRPr="00532710">
              <w:rPr>
                <w:rFonts w:ascii="Arial" w:eastAsia="Times New Roman" w:hAnsi="Arial" w:cs="Arial"/>
                <w:b/>
                <w:bCs/>
                <w:color w:val="000000" w:themeColor="text1"/>
                <w:sz w:val="18"/>
                <w:szCs w:val="18"/>
                <w:lang w:eastAsia="tr-TR"/>
              </w:rPr>
              <w:t>TEBLİĞ</w:t>
            </w:r>
          </w:p>
        </w:tc>
      </w:tr>
    </w:tbl>
    <w:p w:rsidR="00532710" w:rsidRDefault="009B574F" w:rsidP="006915DC">
      <w:pPr>
        <w:tabs>
          <w:tab w:val="left" w:pos="709"/>
          <w:tab w:val="left" w:pos="3342"/>
        </w:tabs>
        <w:spacing w:before="56" w:after="0" w:line="240" w:lineRule="atLeast"/>
        <w:rPr>
          <w:rFonts w:ascii="Times New Roman" w:eastAsia="Times New Roman" w:hAnsi="Times New Roman" w:cs="Times New Roman"/>
          <w:b/>
          <w:bCs/>
          <w:noProof/>
          <w:sz w:val="18"/>
          <w:szCs w:val="18"/>
          <w:lang w:eastAsia="tr-TR"/>
        </w:rPr>
      </w:pPr>
      <w:r>
        <w:rPr>
          <w:rFonts w:ascii="Times New Roman" w:eastAsia="Times New Roman" w:hAnsi="Times New Roman" w:cs="Times New Roman"/>
          <w:b/>
          <w:bCs/>
          <w:noProof/>
          <w:sz w:val="18"/>
          <w:szCs w:val="18"/>
          <w:lang w:eastAsia="tr-TR"/>
        </w:rPr>
        <w:t xml:space="preserve">             </w:t>
      </w:r>
    </w:p>
    <w:p w:rsidR="009B574F" w:rsidRPr="009B574F" w:rsidRDefault="009B574F" w:rsidP="006915DC">
      <w:pPr>
        <w:tabs>
          <w:tab w:val="left" w:pos="709"/>
          <w:tab w:val="left" w:pos="3342"/>
        </w:tabs>
        <w:spacing w:before="56" w:after="0" w:line="240" w:lineRule="atLeast"/>
        <w:rPr>
          <w:rFonts w:ascii="Times New Roman" w:eastAsia="Times New Roman" w:hAnsi="Times New Roman" w:cs="Times New Roman"/>
          <w:bCs/>
          <w:noProof/>
          <w:sz w:val="18"/>
          <w:szCs w:val="18"/>
          <w:u w:val="single"/>
          <w:lang w:eastAsia="tr-TR"/>
        </w:rPr>
      </w:pPr>
      <w:r>
        <w:rPr>
          <w:rFonts w:ascii="Times New Roman" w:eastAsia="Times New Roman" w:hAnsi="Times New Roman" w:cs="Times New Roman"/>
          <w:b/>
          <w:bCs/>
          <w:noProof/>
          <w:sz w:val="18"/>
          <w:szCs w:val="18"/>
          <w:lang w:eastAsia="tr-TR"/>
        </w:rPr>
        <w:t xml:space="preserve"> </w:t>
      </w:r>
      <w:r w:rsidRPr="009B574F">
        <w:rPr>
          <w:rFonts w:ascii="Times New Roman" w:eastAsia="Times New Roman" w:hAnsi="Times New Roman" w:cs="Times New Roman"/>
          <w:bCs/>
          <w:noProof/>
          <w:sz w:val="18"/>
          <w:szCs w:val="18"/>
          <w:u w:val="single"/>
          <w:lang w:eastAsia="tr-TR"/>
        </w:rPr>
        <w:t>Sosyal Güvenlik Kurumu Başkanlığından:</w:t>
      </w:r>
    </w:p>
    <w:p w:rsidR="008103A2" w:rsidRPr="0098308E" w:rsidRDefault="009B574F" w:rsidP="008103A2">
      <w:pPr>
        <w:tabs>
          <w:tab w:val="left" w:pos="709"/>
          <w:tab w:val="left" w:pos="3342"/>
        </w:tabs>
        <w:spacing w:before="56" w:after="0" w:line="240" w:lineRule="atLeast"/>
        <w:rPr>
          <w:rFonts w:ascii="Times New Roman" w:eastAsia="Times New Roman" w:hAnsi="Times New Roman" w:cs="Times New Roman"/>
          <w:b/>
          <w:bCs/>
          <w:noProof/>
          <w:sz w:val="19"/>
          <w:szCs w:val="19"/>
          <w:lang w:eastAsia="tr-TR"/>
        </w:rPr>
      </w:pPr>
      <w:r>
        <w:rPr>
          <w:rFonts w:ascii="Times New Roman" w:eastAsia="Times New Roman" w:hAnsi="Times New Roman" w:cs="Times New Roman"/>
          <w:b/>
          <w:bCs/>
          <w:noProof/>
          <w:sz w:val="18"/>
          <w:szCs w:val="18"/>
          <w:lang w:eastAsia="tr-TR"/>
        </w:rPr>
        <w:t xml:space="preserve">                                       </w:t>
      </w:r>
      <w:r w:rsidR="008103A2" w:rsidRPr="0098308E">
        <w:rPr>
          <w:rFonts w:ascii="Times New Roman" w:eastAsia="Times New Roman" w:hAnsi="Times New Roman" w:cs="Times New Roman"/>
          <w:b/>
          <w:bCs/>
          <w:noProof/>
          <w:sz w:val="18"/>
          <w:szCs w:val="18"/>
          <w:lang w:eastAsia="tr-TR"/>
        </w:rPr>
        <w:t>SOSYAL GÜVENLİK KURUMU SAĞLIK UYGULAMA TEBLİĞİNDE</w:t>
      </w:r>
    </w:p>
    <w:p w:rsidR="008103A2" w:rsidRDefault="008103A2" w:rsidP="008103A2">
      <w:pPr>
        <w:spacing w:after="226" w:line="240" w:lineRule="atLeast"/>
        <w:jc w:val="center"/>
        <w:rPr>
          <w:rFonts w:ascii="Times New Roman" w:eastAsia="Times New Roman" w:hAnsi="Times New Roman" w:cs="Times New Roman"/>
          <w:b/>
          <w:bCs/>
          <w:noProof/>
          <w:sz w:val="18"/>
          <w:szCs w:val="18"/>
          <w:lang w:eastAsia="tr-TR"/>
        </w:rPr>
      </w:pPr>
      <w:r w:rsidRPr="0098308E">
        <w:rPr>
          <w:rFonts w:ascii="Times New Roman" w:eastAsia="Times New Roman" w:hAnsi="Times New Roman" w:cs="Times New Roman"/>
          <w:b/>
          <w:bCs/>
          <w:noProof/>
          <w:sz w:val="18"/>
          <w:szCs w:val="18"/>
          <w:lang w:eastAsia="tr-TR"/>
        </w:rPr>
        <w:t>DEĞİŞİKLİK YAPILMASINA DAİR TEBLİĞ</w:t>
      </w:r>
    </w:p>
    <w:p w:rsidR="008103A2" w:rsidRDefault="008103A2" w:rsidP="009E5DA2">
      <w:pPr>
        <w:keepNext/>
        <w:keepLines/>
        <w:tabs>
          <w:tab w:val="left" w:pos="720"/>
        </w:tabs>
        <w:spacing w:after="0" w:line="240" w:lineRule="exact"/>
        <w:ind w:firstLine="709"/>
        <w:jc w:val="both"/>
        <w:outlineLvl w:val="2"/>
        <w:rPr>
          <w:rFonts w:ascii="Times New Roman" w:eastAsiaTheme="majorEastAsia" w:hAnsi="Times New Roman" w:cs="Times New Roman"/>
          <w:b/>
          <w:bCs/>
          <w:noProof/>
          <w:sz w:val="18"/>
          <w:szCs w:val="18"/>
        </w:rPr>
      </w:pPr>
    </w:p>
    <w:p w:rsidR="0059055B" w:rsidRPr="0059055B" w:rsidRDefault="009E5DA2" w:rsidP="001F7615">
      <w:pPr>
        <w:keepNext/>
        <w:keepLines/>
        <w:tabs>
          <w:tab w:val="left" w:pos="720"/>
        </w:tabs>
        <w:spacing w:after="0" w:line="240" w:lineRule="exact"/>
        <w:ind w:firstLine="709"/>
        <w:jc w:val="both"/>
        <w:outlineLvl w:val="2"/>
        <w:rPr>
          <w:rFonts w:ascii="Times New Roman" w:hAnsi="Times New Roman" w:cs="Times New Roman"/>
          <w:noProof/>
          <w:sz w:val="18"/>
          <w:szCs w:val="18"/>
        </w:rPr>
      </w:pPr>
      <w:r w:rsidRPr="009E5DA2">
        <w:rPr>
          <w:rFonts w:ascii="Times New Roman" w:eastAsiaTheme="majorEastAsia" w:hAnsi="Times New Roman" w:cs="Times New Roman"/>
          <w:b/>
          <w:bCs/>
          <w:noProof/>
          <w:sz w:val="18"/>
          <w:szCs w:val="18"/>
        </w:rPr>
        <w:t>MADDE 1-</w:t>
      </w:r>
      <w:r w:rsidRPr="009E5DA2">
        <w:rPr>
          <w:rFonts w:ascii="Times New Roman" w:eastAsiaTheme="majorEastAsia" w:hAnsi="Times New Roman" w:cs="Times New Roman"/>
          <w:bCs/>
          <w:noProof/>
          <w:sz w:val="18"/>
          <w:szCs w:val="18"/>
        </w:rPr>
        <w:t xml:space="preserve"> 24</w:t>
      </w:r>
      <w:r w:rsidRPr="009E5DA2">
        <w:rPr>
          <w:rFonts w:ascii="Times New Roman" w:hAnsi="Times New Roman" w:cs="Times New Roman"/>
          <w:noProof/>
          <w:sz w:val="18"/>
          <w:szCs w:val="18"/>
        </w:rPr>
        <w:t xml:space="preserve">/3/2013 tarihli ve 28597 sayılı Resmî Gazete’de yayımlanan Sosyal Güvenlik Kurumu Sağlık Uygulama Tebliğinin </w:t>
      </w:r>
      <w:r w:rsidR="0059055B" w:rsidRPr="0059055B">
        <w:rPr>
          <w:rFonts w:ascii="Times New Roman" w:eastAsia="Times New Roman" w:hAnsi="Times New Roman" w:cs="Arial"/>
          <w:bCs/>
          <w:noProof/>
          <w:sz w:val="18"/>
          <w:szCs w:val="18"/>
          <w:lang w:eastAsia="tr-TR"/>
        </w:rPr>
        <w:t xml:space="preserve">1.5.1.C-1 </w:t>
      </w:r>
      <w:r w:rsidR="0059055B">
        <w:rPr>
          <w:rFonts w:ascii="Times New Roman" w:eastAsia="Times New Roman" w:hAnsi="Times New Roman" w:cs="Arial"/>
          <w:bCs/>
          <w:noProof/>
          <w:sz w:val="18"/>
          <w:szCs w:val="18"/>
          <w:lang w:eastAsia="tr-TR"/>
        </w:rPr>
        <w:t xml:space="preserve">maddesinin </w:t>
      </w:r>
      <w:r w:rsidR="00B9479F">
        <w:rPr>
          <w:rFonts w:ascii="Times New Roman" w:eastAsia="Times New Roman" w:hAnsi="Times New Roman" w:cs="Arial"/>
          <w:bCs/>
          <w:noProof/>
          <w:sz w:val="18"/>
          <w:szCs w:val="18"/>
          <w:lang w:eastAsia="tr-TR"/>
        </w:rPr>
        <w:t>birinci fıkrasının (a) bendinde yer alan “</w:t>
      </w:r>
      <w:r w:rsidR="00B9479F" w:rsidRPr="00B9479F">
        <w:rPr>
          <w:rFonts w:ascii="Times New Roman" w:eastAsia="Times New Roman" w:hAnsi="Times New Roman" w:cs="Arial"/>
          <w:bCs/>
          <w:noProof/>
          <w:sz w:val="18"/>
          <w:szCs w:val="18"/>
          <w:lang w:eastAsia="tr-TR"/>
        </w:rPr>
        <w:t>sunucularınca</w:t>
      </w:r>
      <w:r w:rsidR="00B9479F">
        <w:rPr>
          <w:rFonts w:ascii="Times New Roman" w:eastAsia="Times New Roman" w:hAnsi="Times New Roman" w:cs="Arial"/>
          <w:bCs/>
          <w:noProof/>
          <w:sz w:val="18"/>
          <w:szCs w:val="18"/>
          <w:lang w:eastAsia="tr-TR"/>
        </w:rPr>
        <w:t>” ibaresinden sonra gelmek üzere</w:t>
      </w:r>
      <w:r w:rsidR="00B9479F" w:rsidRPr="0059055B">
        <w:rPr>
          <w:rFonts w:ascii="Times New Roman" w:eastAsia="Times New Roman" w:hAnsi="Times New Roman" w:cs="Arial"/>
          <w:bCs/>
          <w:noProof/>
          <w:sz w:val="18"/>
          <w:szCs w:val="18"/>
          <w:lang w:eastAsia="tr-TR"/>
        </w:rPr>
        <w:t xml:space="preserve"> </w:t>
      </w:r>
      <w:r w:rsidR="0059055B" w:rsidRPr="0059055B">
        <w:rPr>
          <w:rFonts w:ascii="Times New Roman" w:eastAsia="Times New Roman" w:hAnsi="Times New Roman" w:cs="Arial"/>
          <w:bCs/>
          <w:noProof/>
          <w:sz w:val="18"/>
          <w:szCs w:val="18"/>
          <w:lang w:eastAsia="tr-TR"/>
        </w:rPr>
        <w:t>“belediyelere ait hastanelerce” ibaresi eklenmiştir.</w:t>
      </w:r>
    </w:p>
    <w:p w:rsidR="00994939"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
          <w:bCs/>
          <w:noProof/>
          <w:sz w:val="18"/>
          <w:szCs w:val="18"/>
          <w:lang w:eastAsia="tr-TR"/>
        </w:rPr>
        <w:t>MADDE 2</w:t>
      </w:r>
      <w:r w:rsidRPr="0059055B">
        <w:rPr>
          <w:rFonts w:ascii="Times New Roman" w:eastAsia="Times New Roman" w:hAnsi="Times New Roman" w:cs="Arial"/>
          <w:bCs/>
          <w:noProof/>
          <w:sz w:val="18"/>
          <w:szCs w:val="18"/>
          <w:lang w:eastAsia="tr-TR"/>
        </w:rPr>
        <w:t xml:space="preserve">- Aynı Tebliğin 1.9.3 </w:t>
      </w:r>
      <w:r w:rsidR="000458AB">
        <w:rPr>
          <w:rFonts w:ascii="Times New Roman" w:eastAsia="Times New Roman" w:hAnsi="Times New Roman" w:cs="Arial"/>
          <w:bCs/>
          <w:noProof/>
          <w:sz w:val="18"/>
          <w:szCs w:val="18"/>
          <w:lang w:eastAsia="tr-TR"/>
        </w:rPr>
        <w:t xml:space="preserve">numaralı maddesinin birinci fıkrasının </w:t>
      </w:r>
      <w:r w:rsidR="00994939">
        <w:rPr>
          <w:rFonts w:ascii="Times New Roman" w:eastAsia="Times New Roman" w:hAnsi="Times New Roman" w:cs="Arial"/>
          <w:bCs/>
          <w:noProof/>
          <w:sz w:val="18"/>
          <w:szCs w:val="18"/>
          <w:lang w:eastAsia="tr-TR"/>
        </w:rPr>
        <w:t xml:space="preserve">üçüncü cümlesi </w:t>
      </w:r>
      <w:r w:rsidR="00994939" w:rsidRPr="00994939">
        <w:rPr>
          <w:rFonts w:ascii="Times New Roman" w:eastAsia="Times New Roman" w:hAnsi="Times New Roman" w:cs="Arial"/>
          <w:bCs/>
          <w:noProof/>
          <w:sz w:val="18"/>
          <w:szCs w:val="18"/>
          <w:lang w:eastAsia="tr-TR"/>
        </w:rPr>
        <w:t>aşağıdaki şekilde değiştirilmiştir</w:t>
      </w:r>
      <w:r w:rsidR="00994939">
        <w:rPr>
          <w:rFonts w:ascii="Times New Roman" w:eastAsia="Times New Roman" w:hAnsi="Times New Roman" w:cs="Arial"/>
          <w:bCs/>
          <w:noProof/>
          <w:sz w:val="18"/>
          <w:szCs w:val="18"/>
          <w:lang w:eastAsia="tr-TR"/>
        </w:rPr>
        <w:t>.</w:t>
      </w:r>
      <w:r w:rsidR="00994939" w:rsidRPr="00994939">
        <w:rPr>
          <w:rFonts w:ascii="Times New Roman" w:eastAsia="Times New Roman" w:hAnsi="Times New Roman" w:cs="Arial"/>
          <w:bCs/>
          <w:noProof/>
          <w:sz w:val="18"/>
          <w:szCs w:val="18"/>
          <w:lang w:eastAsia="tr-TR"/>
        </w:rPr>
        <w:t xml:space="preserve"> </w:t>
      </w:r>
    </w:p>
    <w:p w:rsidR="00994939" w:rsidRDefault="00994939" w:rsidP="00994939">
      <w:pPr>
        <w:spacing w:after="0" w:line="240" w:lineRule="exact"/>
        <w:jc w:val="both"/>
        <w:rPr>
          <w:rFonts w:ascii="Times New Roman" w:eastAsia="Times New Roman" w:hAnsi="Times New Roman" w:cs="Arial"/>
          <w:bCs/>
          <w:noProof/>
          <w:sz w:val="18"/>
          <w:szCs w:val="18"/>
          <w:lang w:eastAsia="tr-TR"/>
        </w:rPr>
      </w:pPr>
      <w:r>
        <w:rPr>
          <w:rFonts w:ascii="Times New Roman" w:eastAsia="Times New Roman" w:hAnsi="Times New Roman" w:cs="Arial"/>
          <w:bCs/>
          <w:noProof/>
          <w:sz w:val="18"/>
          <w:szCs w:val="18"/>
          <w:lang w:eastAsia="tr-TR"/>
        </w:rPr>
        <w:t>“</w:t>
      </w:r>
      <w:r w:rsidRPr="00994939">
        <w:rPr>
          <w:rFonts w:ascii="Times New Roman" w:eastAsia="Times New Roman" w:hAnsi="Times New Roman" w:cs="Arial"/>
          <w:bCs/>
          <w:noProof/>
          <w:sz w:val="18"/>
          <w:szCs w:val="18"/>
          <w:lang w:eastAsia="tr-TR"/>
        </w:rPr>
        <w:t>Ayrıca Yükseköğretim kurumlarına ait sağlık hizmeti sunucularında öğretim üyesi tarafından verilen SUT’un 2.1.1 numaralı maddesi kapsamındaki sağlık hizmetleri ve (vakıf üniversiteleri hariç) kardiyovasküler cerrahi branşında yapılan cerrahi işlemler için de ilave ücret alınabilir.</w:t>
      </w:r>
      <w:r>
        <w:rPr>
          <w:rFonts w:ascii="Times New Roman" w:eastAsia="Times New Roman" w:hAnsi="Times New Roman" w:cs="Arial"/>
          <w:bCs/>
          <w:noProof/>
          <w:sz w:val="18"/>
          <w:szCs w:val="18"/>
          <w:lang w:eastAsia="tr-TR"/>
        </w:rPr>
        <w:t>”</w:t>
      </w:r>
    </w:p>
    <w:p w:rsidR="00D13226"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
          <w:bCs/>
          <w:noProof/>
          <w:sz w:val="18"/>
          <w:szCs w:val="18"/>
          <w:lang w:eastAsia="tr-TR"/>
        </w:rPr>
        <w:t>MADDE 3-</w:t>
      </w:r>
      <w:r w:rsidRPr="0059055B">
        <w:rPr>
          <w:rFonts w:ascii="Times New Roman" w:eastAsia="Times New Roman" w:hAnsi="Times New Roman" w:cs="Arial"/>
          <w:bCs/>
          <w:noProof/>
          <w:sz w:val="18"/>
          <w:szCs w:val="18"/>
          <w:lang w:eastAsia="tr-TR"/>
        </w:rPr>
        <w:t xml:space="preserve"> Aynı Tebliğin 2.2 </w:t>
      </w:r>
      <w:r w:rsidR="00D13226">
        <w:rPr>
          <w:rFonts w:ascii="Times New Roman" w:eastAsia="Times New Roman" w:hAnsi="Times New Roman" w:cs="Arial"/>
          <w:bCs/>
          <w:noProof/>
          <w:sz w:val="18"/>
          <w:szCs w:val="18"/>
          <w:lang w:eastAsia="tr-TR"/>
        </w:rPr>
        <w:t>numaralı</w:t>
      </w:r>
      <w:r w:rsidRPr="0059055B">
        <w:rPr>
          <w:rFonts w:ascii="Times New Roman" w:eastAsia="Times New Roman" w:hAnsi="Times New Roman" w:cs="Arial"/>
          <w:bCs/>
          <w:noProof/>
          <w:sz w:val="18"/>
          <w:szCs w:val="18"/>
          <w:lang w:eastAsia="tr-TR"/>
        </w:rPr>
        <w:t xml:space="preserve"> maddesinin yirmi birinci fıkrası aşağıdaki şekilde </w:t>
      </w:r>
      <w:r w:rsidR="00D13226" w:rsidRPr="00D13226">
        <w:rPr>
          <w:rFonts w:ascii="Times New Roman" w:eastAsia="Times New Roman" w:hAnsi="Times New Roman" w:cs="Arial"/>
          <w:bCs/>
          <w:noProof/>
          <w:sz w:val="18"/>
          <w:szCs w:val="18"/>
          <w:lang w:eastAsia="tr-TR"/>
        </w:rPr>
        <w:t>değiştirilmiştir</w:t>
      </w:r>
      <w:r w:rsidR="00D13226">
        <w:rPr>
          <w:rFonts w:ascii="Times New Roman" w:eastAsia="Times New Roman" w:hAnsi="Times New Roman" w:cs="Arial"/>
          <w:bCs/>
          <w:noProof/>
          <w:sz w:val="18"/>
          <w:szCs w:val="18"/>
          <w:lang w:eastAsia="tr-TR"/>
        </w:rPr>
        <w:t>.</w:t>
      </w:r>
      <w:r w:rsidR="00D13226" w:rsidRPr="00D13226">
        <w:rPr>
          <w:rFonts w:ascii="Times New Roman" w:eastAsia="Times New Roman" w:hAnsi="Times New Roman" w:cs="Arial"/>
          <w:bCs/>
          <w:noProof/>
          <w:sz w:val="18"/>
          <w:szCs w:val="18"/>
          <w:lang w:eastAsia="tr-TR"/>
        </w:rPr>
        <w:t xml:space="preserve"> </w:t>
      </w:r>
    </w:p>
    <w:p w:rsidR="0059055B" w:rsidRPr="0059055B" w:rsidRDefault="00D13226" w:rsidP="001F7615">
      <w:pPr>
        <w:spacing w:after="0" w:line="240" w:lineRule="exact"/>
        <w:ind w:firstLine="709"/>
        <w:jc w:val="both"/>
        <w:rPr>
          <w:rFonts w:ascii="Times New Roman" w:eastAsia="Times New Roman" w:hAnsi="Times New Roman" w:cs="Arial"/>
          <w:bCs/>
          <w:noProof/>
          <w:sz w:val="18"/>
          <w:szCs w:val="18"/>
          <w:lang w:eastAsia="tr-TR"/>
        </w:rPr>
      </w:pPr>
      <w:r>
        <w:rPr>
          <w:rFonts w:ascii="Times New Roman" w:eastAsia="Times New Roman" w:hAnsi="Times New Roman" w:cs="Arial"/>
          <w:bCs/>
          <w:noProof/>
          <w:sz w:val="18"/>
          <w:szCs w:val="18"/>
          <w:lang w:eastAsia="tr-TR"/>
        </w:rPr>
        <w:t>“</w:t>
      </w:r>
      <w:r w:rsidR="0059055B" w:rsidRPr="0059055B">
        <w:rPr>
          <w:rFonts w:ascii="Times New Roman" w:eastAsia="Times New Roman" w:hAnsi="Times New Roman" w:cs="Arial"/>
          <w:bCs/>
          <w:noProof/>
          <w:sz w:val="18"/>
          <w:szCs w:val="18"/>
          <w:lang w:eastAsia="tr-TR"/>
        </w:rPr>
        <w:t>(21)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59055B" w:rsidRPr="0059055B"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
          <w:bCs/>
          <w:noProof/>
          <w:sz w:val="18"/>
          <w:szCs w:val="18"/>
          <w:lang w:eastAsia="tr-TR"/>
        </w:rPr>
        <w:t>MADDE 4</w:t>
      </w:r>
      <w:r w:rsidRPr="0059055B">
        <w:rPr>
          <w:rFonts w:ascii="Times New Roman" w:eastAsia="Times New Roman" w:hAnsi="Times New Roman" w:cs="Arial"/>
          <w:bCs/>
          <w:noProof/>
          <w:sz w:val="18"/>
          <w:szCs w:val="18"/>
          <w:lang w:eastAsia="tr-TR"/>
        </w:rPr>
        <w:t xml:space="preserve">- Aynı Tebliğin 2.2.1.B-1 </w:t>
      </w:r>
      <w:r w:rsidR="00E8335F">
        <w:rPr>
          <w:rFonts w:ascii="Times New Roman" w:eastAsia="Times New Roman" w:hAnsi="Times New Roman" w:cs="Arial"/>
          <w:bCs/>
          <w:noProof/>
          <w:sz w:val="18"/>
          <w:szCs w:val="18"/>
          <w:lang w:eastAsia="tr-TR"/>
        </w:rPr>
        <w:t>numaralı</w:t>
      </w:r>
      <w:r w:rsidRPr="0059055B">
        <w:rPr>
          <w:rFonts w:ascii="Times New Roman" w:eastAsia="Times New Roman" w:hAnsi="Times New Roman" w:cs="Arial"/>
          <w:bCs/>
          <w:noProof/>
          <w:sz w:val="18"/>
          <w:szCs w:val="18"/>
          <w:lang w:eastAsia="tr-TR"/>
        </w:rPr>
        <w:t xml:space="preserve"> maddesinin on birinci fıkrasında yer alan “Ayaktan başvurularda” ibaresi “Ayakta tedavilerde ödeme uygulamasında” </w:t>
      </w:r>
      <w:r w:rsidR="00FC6C35">
        <w:rPr>
          <w:rFonts w:ascii="Times New Roman" w:eastAsia="Times New Roman" w:hAnsi="Times New Roman" w:cs="Arial"/>
          <w:bCs/>
          <w:noProof/>
          <w:sz w:val="18"/>
          <w:szCs w:val="18"/>
          <w:lang w:eastAsia="tr-TR"/>
        </w:rPr>
        <w:t>şeklinde değiştirilmiştir</w:t>
      </w:r>
      <w:r w:rsidRPr="0059055B">
        <w:rPr>
          <w:rFonts w:ascii="Times New Roman" w:eastAsia="Times New Roman" w:hAnsi="Times New Roman" w:cs="Arial"/>
          <w:bCs/>
          <w:noProof/>
          <w:sz w:val="18"/>
          <w:szCs w:val="18"/>
          <w:lang w:eastAsia="tr-TR"/>
        </w:rPr>
        <w:t>.</w:t>
      </w:r>
    </w:p>
    <w:p w:rsidR="0059055B" w:rsidRPr="0059055B"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
          <w:bCs/>
          <w:noProof/>
          <w:sz w:val="18"/>
          <w:szCs w:val="18"/>
          <w:lang w:eastAsia="tr-TR"/>
        </w:rPr>
        <w:t>MADDE 5</w:t>
      </w:r>
      <w:r w:rsidRPr="0059055B">
        <w:rPr>
          <w:rFonts w:ascii="Times New Roman" w:eastAsia="Times New Roman" w:hAnsi="Times New Roman" w:cs="Arial"/>
          <w:bCs/>
          <w:noProof/>
          <w:sz w:val="18"/>
          <w:szCs w:val="18"/>
          <w:lang w:eastAsia="tr-TR"/>
        </w:rPr>
        <w:t xml:space="preserve">- Aynı Tebliğin 2.2.2.B - </w:t>
      </w:r>
      <w:r w:rsidR="00431438">
        <w:rPr>
          <w:rFonts w:ascii="Times New Roman" w:eastAsia="Times New Roman" w:hAnsi="Times New Roman" w:cs="Arial"/>
          <w:bCs/>
          <w:noProof/>
          <w:sz w:val="18"/>
          <w:szCs w:val="18"/>
          <w:lang w:eastAsia="tr-TR"/>
        </w:rPr>
        <w:t>numaralı</w:t>
      </w:r>
      <w:r w:rsidRPr="0059055B">
        <w:rPr>
          <w:rFonts w:ascii="Times New Roman" w:eastAsia="Times New Roman" w:hAnsi="Times New Roman" w:cs="Arial"/>
          <w:bCs/>
          <w:noProof/>
          <w:sz w:val="18"/>
          <w:szCs w:val="18"/>
          <w:lang w:eastAsia="tr-TR"/>
        </w:rPr>
        <w:t xml:space="preserve"> maddesine aşağıdaki fıkra eklenmiştir.</w:t>
      </w:r>
    </w:p>
    <w:p w:rsidR="0059055B" w:rsidRPr="0059055B"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Cs/>
          <w:noProof/>
          <w:sz w:val="18"/>
          <w:szCs w:val="18"/>
          <w:lang w:eastAsia="tr-TR"/>
        </w:rPr>
        <w:t>“(7) SUT Eki EK-2/C-1 Listesinde yer alan işlemlerin SUT Eki EK-2/A-1 Listesinde U1 kodu ile yer alan üniversite hastanelerince yapılması halinde işlem puanlarına Listede belirtilen oranlar ilave edilerek faturalandırılır. Bu Listede yer alan işlemlerin SUT Eki EK-2/A-1 Listesinde U1 kodu ile yer alan üniversite hastanelerince yapılması halinde beşinci fıkrada yer alan hüküm uygulanmaz.”</w:t>
      </w:r>
    </w:p>
    <w:p w:rsidR="0059055B" w:rsidRPr="0059055B"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
          <w:bCs/>
          <w:noProof/>
          <w:sz w:val="18"/>
          <w:szCs w:val="18"/>
          <w:lang w:eastAsia="tr-TR"/>
        </w:rPr>
        <w:t>MADDE 6</w:t>
      </w:r>
      <w:r w:rsidRPr="0059055B">
        <w:rPr>
          <w:rFonts w:ascii="Times New Roman" w:eastAsia="Times New Roman" w:hAnsi="Times New Roman" w:cs="Arial"/>
          <w:bCs/>
          <w:noProof/>
          <w:sz w:val="18"/>
          <w:szCs w:val="18"/>
          <w:lang w:eastAsia="tr-TR"/>
        </w:rPr>
        <w:t xml:space="preserve">- Aynı Tebliğin 2.4.4.B </w:t>
      </w:r>
      <w:r w:rsidR="005277AB">
        <w:rPr>
          <w:rFonts w:ascii="Times New Roman" w:eastAsia="Times New Roman" w:hAnsi="Times New Roman" w:cs="Arial"/>
          <w:bCs/>
          <w:noProof/>
          <w:sz w:val="18"/>
          <w:szCs w:val="18"/>
          <w:lang w:eastAsia="tr-TR"/>
        </w:rPr>
        <w:t>numaralı</w:t>
      </w:r>
      <w:r w:rsidRPr="0059055B">
        <w:rPr>
          <w:rFonts w:ascii="Times New Roman" w:eastAsia="Times New Roman" w:hAnsi="Times New Roman" w:cs="Arial"/>
          <w:bCs/>
          <w:noProof/>
          <w:sz w:val="18"/>
          <w:szCs w:val="18"/>
          <w:lang w:eastAsia="tr-TR"/>
        </w:rPr>
        <w:t xml:space="preserve"> maddesinin ikinci fıkrasında yer alan “Ancak resmi sağlık kurumu bünyesinde sualtı hekimliği ve hiperbarik tıp ile hava ve uzay hekimliği uzman hekimlerinden herhangi biri tarafından düzenlenen uzman hekim raporu da geçerli olacaktır. Uzman hekim raporunda/” </w:t>
      </w:r>
      <w:r w:rsidR="009A72CE">
        <w:rPr>
          <w:rFonts w:ascii="Times New Roman" w:eastAsia="Times New Roman" w:hAnsi="Times New Roman" w:cs="Arial"/>
          <w:bCs/>
          <w:noProof/>
          <w:sz w:val="18"/>
          <w:szCs w:val="18"/>
          <w:lang w:eastAsia="tr-TR"/>
        </w:rPr>
        <w:t>ibaresi</w:t>
      </w:r>
      <w:r w:rsidR="0077706E">
        <w:rPr>
          <w:rFonts w:ascii="Times New Roman" w:eastAsia="Times New Roman" w:hAnsi="Times New Roman" w:cs="Arial"/>
          <w:bCs/>
          <w:noProof/>
          <w:sz w:val="18"/>
          <w:szCs w:val="18"/>
          <w:lang w:eastAsia="tr-TR"/>
        </w:rPr>
        <w:t xml:space="preserve"> </w:t>
      </w:r>
      <w:r w:rsidR="0077706E" w:rsidRPr="0077706E">
        <w:rPr>
          <w:rFonts w:ascii="Times New Roman" w:eastAsia="Times New Roman" w:hAnsi="Times New Roman" w:cs="Arial"/>
          <w:bCs/>
          <w:noProof/>
          <w:sz w:val="18"/>
          <w:szCs w:val="18"/>
          <w:lang w:eastAsia="tr-TR"/>
        </w:rPr>
        <w:t>yürürlükten kaldırılmış</w:t>
      </w:r>
      <w:r w:rsidR="0077706E">
        <w:rPr>
          <w:rFonts w:ascii="Times New Roman" w:eastAsia="Times New Roman" w:hAnsi="Times New Roman" w:cs="Arial"/>
          <w:bCs/>
          <w:noProof/>
          <w:sz w:val="18"/>
          <w:szCs w:val="18"/>
          <w:lang w:eastAsia="tr-TR"/>
        </w:rPr>
        <w:t>tır</w:t>
      </w:r>
      <w:r w:rsidRPr="0059055B">
        <w:rPr>
          <w:rFonts w:ascii="Times New Roman" w:eastAsia="Times New Roman" w:hAnsi="Times New Roman" w:cs="Arial"/>
          <w:bCs/>
          <w:noProof/>
          <w:sz w:val="18"/>
          <w:szCs w:val="18"/>
          <w:lang w:eastAsia="tr-TR"/>
        </w:rPr>
        <w:t>.</w:t>
      </w:r>
    </w:p>
    <w:p w:rsidR="0059055B" w:rsidRPr="0059055B" w:rsidRDefault="0059055B" w:rsidP="001F7615">
      <w:pPr>
        <w:spacing w:after="0" w:line="240" w:lineRule="exact"/>
        <w:ind w:firstLine="709"/>
        <w:jc w:val="both"/>
        <w:rPr>
          <w:rFonts w:ascii="Times New Roman" w:eastAsia="Times New Roman" w:hAnsi="Times New Roman" w:cs="Arial"/>
          <w:bCs/>
          <w:noProof/>
          <w:sz w:val="18"/>
          <w:szCs w:val="18"/>
          <w:lang w:eastAsia="tr-TR"/>
        </w:rPr>
      </w:pPr>
      <w:r w:rsidRPr="0059055B">
        <w:rPr>
          <w:rFonts w:ascii="Times New Roman" w:eastAsia="Times New Roman" w:hAnsi="Times New Roman" w:cs="Arial"/>
          <w:b/>
          <w:bCs/>
          <w:noProof/>
          <w:sz w:val="18"/>
          <w:szCs w:val="18"/>
          <w:lang w:eastAsia="tr-TR"/>
        </w:rPr>
        <w:t>MADDE 7</w:t>
      </w:r>
      <w:r w:rsidRPr="0059055B">
        <w:rPr>
          <w:rFonts w:ascii="Times New Roman" w:eastAsia="Times New Roman" w:hAnsi="Times New Roman" w:cs="Arial"/>
          <w:bCs/>
          <w:noProof/>
          <w:sz w:val="18"/>
          <w:szCs w:val="18"/>
          <w:lang w:eastAsia="tr-TR"/>
        </w:rPr>
        <w:t xml:space="preserve">- Aynı Tebliğin 2.4.4.F-2 </w:t>
      </w:r>
      <w:r w:rsidR="003048B4">
        <w:rPr>
          <w:rFonts w:ascii="Times New Roman" w:eastAsia="Times New Roman" w:hAnsi="Times New Roman" w:cs="Arial"/>
          <w:bCs/>
          <w:noProof/>
          <w:sz w:val="18"/>
          <w:szCs w:val="18"/>
          <w:lang w:eastAsia="tr-TR"/>
        </w:rPr>
        <w:t>numaralı</w:t>
      </w:r>
      <w:r w:rsidRPr="0059055B">
        <w:rPr>
          <w:rFonts w:ascii="Times New Roman" w:eastAsia="Times New Roman" w:hAnsi="Times New Roman" w:cs="Arial"/>
          <w:bCs/>
          <w:noProof/>
          <w:sz w:val="18"/>
          <w:szCs w:val="18"/>
          <w:lang w:eastAsia="tr-TR"/>
        </w:rPr>
        <w:t xml:space="preserve"> maddesinin yedinci fıkrasında yer alan “(SUT eki EK-2/A-1 Listesinde E4 kodu ile yer alan hastanelerce, SUT eki EK-2/C Listesinde belirlenen puana %35 ilave edilerek faturalandırılır.)” ibaresi “SUT eki EK-2/A-1 Listesinde U1 ve U3 kodu ile yer alan hastanelerce, SUT eki EK-2/C Listesinde P915033 kodlu “Fizik tedavi ve rehabilitasyon A Grubu” ile P915032 kodlu “Fizik tedavi ve rehabilitasyon B Grubu” işlemleri için belirlenen puanlara %35 ilave edilerek fat</w:t>
      </w:r>
      <w:r w:rsidR="006B38B1">
        <w:rPr>
          <w:rFonts w:ascii="Times New Roman" w:eastAsia="Times New Roman" w:hAnsi="Times New Roman" w:cs="Arial"/>
          <w:bCs/>
          <w:noProof/>
          <w:sz w:val="18"/>
          <w:szCs w:val="18"/>
          <w:lang w:eastAsia="tr-TR"/>
        </w:rPr>
        <w:t>uralandırılır.” şeklinde</w:t>
      </w:r>
      <w:r w:rsidRPr="0059055B">
        <w:rPr>
          <w:rFonts w:ascii="Times New Roman" w:eastAsia="Times New Roman" w:hAnsi="Times New Roman" w:cs="Arial"/>
          <w:bCs/>
          <w:noProof/>
          <w:sz w:val="18"/>
          <w:szCs w:val="18"/>
          <w:lang w:eastAsia="tr-TR"/>
        </w:rPr>
        <w:t xml:space="preserve"> </w:t>
      </w:r>
      <w:r w:rsidR="00B32647">
        <w:rPr>
          <w:rFonts w:ascii="Times New Roman" w:eastAsia="Times New Roman" w:hAnsi="Times New Roman" w:cs="Arial"/>
          <w:bCs/>
          <w:noProof/>
          <w:sz w:val="18"/>
          <w:szCs w:val="18"/>
          <w:lang w:eastAsia="tr-TR"/>
        </w:rPr>
        <w:t>değiştirilmiştir.</w:t>
      </w:r>
    </w:p>
    <w:p w:rsidR="00B32647" w:rsidRPr="00B32647" w:rsidRDefault="00B32647" w:rsidP="001F7615">
      <w:pPr>
        <w:tabs>
          <w:tab w:val="left" w:pos="993"/>
        </w:tabs>
        <w:spacing w:after="0" w:line="240" w:lineRule="exact"/>
        <w:ind w:firstLine="709"/>
        <w:jc w:val="both"/>
        <w:rPr>
          <w:rFonts w:ascii="Times New Roman" w:eastAsia="Times New Roman" w:hAnsi="Times New Roman" w:cs="Times New Roman"/>
          <w:bCs/>
          <w:sz w:val="18"/>
          <w:szCs w:val="18"/>
          <w:lang w:eastAsia="tr-TR"/>
        </w:rPr>
      </w:pPr>
      <w:r w:rsidRPr="00B32647">
        <w:rPr>
          <w:rFonts w:ascii="Times New Roman" w:eastAsia="Times New Roman" w:hAnsi="Times New Roman" w:cs="Times New Roman"/>
          <w:b/>
          <w:bCs/>
          <w:sz w:val="18"/>
          <w:szCs w:val="18"/>
          <w:lang w:eastAsia="tr-TR"/>
        </w:rPr>
        <w:t xml:space="preserve">MADDE 8- </w:t>
      </w:r>
      <w:r w:rsidRPr="00B32647">
        <w:rPr>
          <w:rFonts w:ascii="Times New Roman" w:eastAsia="Times New Roman" w:hAnsi="Times New Roman" w:cs="Times New Roman"/>
          <w:bCs/>
          <w:sz w:val="18"/>
          <w:szCs w:val="18"/>
          <w:lang w:eastAsia="tr-TR"/>
        </w:rPr>
        <w:t xml:space="preserve">Aynı Tebliğin 2.4.4.K </w:t>
      </w:r>
      <w:r>
        <w:rPr>
          <w:rFonts w:ascii="Times New Roman" w:eastAsia="Times New Roman" w:hAnsi="Times New Roman" w:cs="Times New Roman"/>
          <w:bCs/>
          <w:sz w:val="18"/>
          <w:szCs w:val="18"/>
          <w:lang w:eastAsia="tr-TR"/>
        </w:rPr>
        <w:t>numaralı</w:t>
      </w:r>
      <w:r w:rsidRPr="00B32647">
        <w:rPr>
          <w:rFonts w:ascii="Times New Roman" w:eastAsia="Times New Roman" w:hAnsi="Times New Roman" w:cs="Times New Roman"/>
          <w:bCs/>
          <w:sz w:val="18"/>
          <w:szCs w:val="18"/>
          <w:lang w:eastAsia="tr-TR"/>
        </w:rPr>
        <w:t xml:space="preserve"> maddesinin birinci fıkrasında yer alan “sağlık tesislerince” ibaresinden sonra gelmek üzere “ve EK-2/A-1 Listesinde yer alan U1 kodlu sağlık hizmeti sunucularınca” ibaresi eklenmiştir.</w:t>
      </w:r>
    </w:p>
    <w:p w:rsidR="00FF2A5A" w:rsidRPr="00DB7B24" w:rsidRDefault="00D973A1" w:rsidP="00586CCE">
      <w:pPr>
        <w:pStyle w:val="Balk4"/>
        <w:tabs>
          <w:tab w:val="left" w:pos="709"/>
        </w:tabs>
        <w:spacing w:before="0" w:line="240" w:lineRule="exact"/>
        <w:ind w:firstLine="426"/>
        <w:jc w:val="both"/>
        <w:rPr>
          <w:rFonts w:ascii="Times New Roman" w:eastAsia="Times New Roman" w:hAnsi="Times New Roman" w:cs="Times New Roman"/>
          <w:b w:val="0"/>
          <w:bCs w:val="0"/>
          <w:i w:val="0"/>
          <w:iCs w:val="0"/>
          <w:noProof/>
          <w:color w:val="auto"/>
          <w:sz w:val="18"/>
          <w:szCs w:val="18"/>
          <w:lang w:eastAsia="tr-TR"/>
        </w:rPr>
      </w:pPr>
      <w:r>
        <w:rPr>
          <w:rFonts w:ascii="Times New Roman" w:eastAsia="Times New Roman" w:hAnsi="Times New Roman" w:cs="Times New Roman"/>
          <w:bCs w:val="0"/>
          <w:i w:val="0"/>
          <w:iCs w:val="0"/>
          <w:color w:val="auto"/>
          <w:sz w:val="18"/>
          <w:szCs w:val="18"/>
          <w:lang w:eastAsia="tr-TR"/>
        </w:rPr>
        <w:t xml:space="preserve">      </w:t>
      </w:r>
      <w:r w:rsidR="00FF2A5A">
        <w:rPr>
          <w:rFonts w:ascii="Times New Roman" w:eastAsia="Times New Roman" w:hAnsi="Times New Roman" w:cs="Times New Roman"/>
          <w:bCs w:val="0"/>
          <w:i w:val="0"/>
          <w:iCs w:val="0"/>
          <w:color w:val="auto"/>
          <w:sz w:val="18"/>
          <w:szCs w:val="18"/>
          <w:lang w:eastAsia="tr-TR"/>
        </w:rPr>
        <w:t>MADDE 9</w:t>
      </w:r>
      <w:r w:rsidR="00FF2A5A" w:rsidRPr="00DB7B24">
        <w:rPr>
          <w:rFonts w:ascii="Times New Roman" w:eastAsia="Times New Roman" w:hAnsi="Times New Roman" w:cs="Times New Roman"/>
          <w:bCs w:val="0"/>
          <w:i w:val="0"/>
          <w:iCs w:val="0"/>
          <w:color w:val="auto"/>
          <w:sz w:val="18"/>
          <w:szCs w:val="18"/>
          <w:lang w:eastAsia="tr-TR"/>
        </w:rPr>
        <w:t xml:space="preserve"> –</w:t>
      </w:r>
      <w:r w:rsidR="00FF2A5A" w:rsidRPr="00DB7B24">
        <w:rPr>
          <w:rFonts w:ascii="Times New Roman" w:eastAsia="Times New Roman" w:hAnsi="Times New Roman" w:cs="Times New Roman"/>
          <w:b w:val="0"/>
          <w:bCs w:val="0"/>
          <w:i w:val="0"/>
          <w:iCs w:val="0"/>
          <w:color w:val="auto"/>
          <w:sz w:val="18"/>
          <w:szCs w:val="18"/>
          <w:lang w:eastAsia="tr-TR"/>
        </w:rPr>
        <w:t xml:space="preserve"> </w:t>
      </w:r>
      <w:r w:rsidR="00FF2A5A" w:rsidRPr="000477EA">
        <w:rPr>
          <w:rFonts w:ascii="Times New Roman" w:eastAsia="Times New Roman" w:hAnsi="Times New Roman" w:cs="Times New Roman"/>
          <w:b w:val="0"/>
          <w:bCs w:val="0"/>
          <w:i w:val="0"/>
          <w:iCs w:val="0"/>
          <w:noProof/>
          <w:color w:val="auto"/>
          <w:sz w:val="18"/>
          <w:szCs w:val="18"/>
          <w:lang w:eastAsia="tr-TR"/>
        </w:rPr>
        <w:t xml:space="preserve">Aynı Tebliğin </w:t>
      </w:r>
      <w:r w:rsidR="00FF2A5A">
        <w:rPr>
          <w:rFonts w:ascii="Times New Roman" w:eastAsia="Times New Roman" w:hAnsi="Times New Roman" w:cs="Times New Roman"/>
          <w:b w:val="0"/>
          <w:bCs w:val="0"/>
          <w:i w:val="0"/>
          <w:iCs w:val="0"/>
          <w:noProof/>
          <w:color w:val="auto"/>
          <w:sz w:val="18"/>
          <w:szCs w:val="18"/>
          <w:lang w:eastAsia="tr-TR"/>
        </w:rPr>
        <w:t xml:space="preserve">4.1.10 numaralı </w:t>
      </w:r>
      <w:r w:rsidR="00FF2A5A" w:rsidRPr="00DB7B24">
        <w:rPr>
          <w:rFonts w:ascii="Times New Roman" w:eastAsia="Times New Roman" w:hAnsi="Times New Roman" w:cs="Times New Roman"/>
          <w:b w:val="0"/>
          <w:bCs w:val="0"/>
          <w:i w:val="0"/>
          <w:iCs w:val="0"/>
          <w:noProof/>
          <w:color w:val="auto"/>
          <w:sz w:val="18"/>
          <w:szCs w:val="18"/>
          <w:lang w:eastAsia="tr-TR"/>
        </w:rPr>
        <w:t>maddesi</w:t>
      </w:r>
      <w:r w:rsidR="009A72CE">
        <w:rPr>
          <w:rFonts w:ascii="Times New Roman" w:eastAsia="Times New Roman" w:hAnsi="Times New Roman" w:cs="Times New Roman"/>
          <w:b w:val="0"/>
          <w:bCs w:val="0"/>
          <w:i w:val="0"/>
          <w:iCs w:val="0"/>
          <w:noProof/>
          <w:color w:val="auto"/>
          <w:sz w:val="18"/>
          <w:szCs w:val="18"/>
          <w:lang w:eastAsia="tr-TR"/>
        </w:rPr>
        <w:t>nin</w:t>
      </w:r>
      <w:r w:rsidR="00FF2A5A">
        <w:rPr>
          <w:rFonts w:ascii="Times New Roman" w:eastAsia="Times New Roman" w:hAnsi="Times New Roman" w:cs="Times New Roman"/>
          <w:b w:val="0"/>
          <w:bCs w:val="0"/>
          <w:i w:val="0"/>
          <w:iCs w:val="0"/>
          <w:noProof/>
          <w:color w:val="auto"/>
          <w:sz w:val="18"/>
          <w:szCs w:val="18"/>
          <w:lang w:eastAsia="tr-TR"/>
        </w:rPr>
        <w:t xml:space="preserve"> başlığı </w:t>
      </w:r>
      <w:r w:rsidR="009A72CE">
        <w:rPr>
          <w:rFonts w:ascii="Times New Roman" w:eastAsia="Times New Roman" w:hAnsi="Times New Roman" w:cs="Times New Roman"/>
          <w:b w:val="0"/>
          <w:bCs w:val="0"/>
          <w:i w:val="0"/>
          <w:iCs w:val="0"/>
          <w:noProof/>
          <w:color w:val="auto"/>
          <w:sz w:val="18"/>
          <w:szCs w:val="18"/>
          <w:lang w:eastAsia="tr-TR"/>
        </w:rPr>
        <w:t>ve</w:t>
      </w:r>
      <w:r w:rsidR="00E47276">
        <w:rPr>
          <w:rFonts w:ascii="Times New Roman" w:eastAsia="Times New Roman" w:hAnsi="Times New Roman" w:cs="Times New Roman"/>
          <w:b w:val="0"/>
          <w:bCs w:val="0"/>
          <w:i w:val="0"/>
          <w:iCs w:val="0"/>
          <w:noProof/>
          <w:color w:val="auto"/>
          <w:sz w:val="18"/>
          <w:szCs w:val="18"/>
          <w:lang w:eastAsia="tr-TR"/>
        </w:rPr>
        <w:t xml:space="preserve"> </w:t>
      </w:r>
      <w:r w:rsidR="00FF2A5A" w:rsidRPr="00DB7B24">
        <w:rPr>
          <w:rFonts w:ascii="Times New Roman" w:eastAsia="Times New Roman" w:hAnsi="Times New Roman" w:cs="Times New Roman"/>
          <w:b w:val="0"/>
          <w:bCs w:val="0"/>
          <w:i w:val="0"/>
          <w:iCs w:val="0"/>
          <w:noProof/>
          <w:color w:val="auto"/>
          <w:sz w:val="18"/>
          <w:szCs w:val="18"/>
          <w:lang w:eastAsia="tr-TR"/>
        </w:rPr>
        <w:t>birinci fıkrası aşağıdaki şekilde değiştirilmiştir.</w:t>
      </w:r>
    </w:p>
    <w:p w:rsidR="00FF2A5A" w:rsidRPr="00DB7B24" w:rsidRDefault="006E74B3" w:rsidP="001F7615">
      <w:pPr>
        <w:pStyle w:val="Balk4"/>
        <w:spacing w:before="0" w:line="240" w:lineRule="exact"/>
        <w:ind w:firstLine="426"/>
        <w:jc w:val="both"/>
        <w:rPr>
          <w:rFonts w:ascii="Times New Roman" w:eastAsia="Times New Roman" w:hAnsi="Times New Roman" w:cs="Times New Roman"/>
          <w:b w:val="0"/>
          <w:bCs w:val="0"/>
          <w:i w:val="0"/>
          <w:iCs w:val="0"/>
          <w:noProof/>
          <w:color w:val="auto"/>
          <w:sz w:val="18"/>
          <w:szCs w:val="18"/>
          <w:lang w:eastAsia="tr-TR"/>
        </w:rPr>
      </w:pPr>
      <w:r>
        <w:rPr>
          <w:rFonts w:ascii="Times New Roman" w:eastAsia="Times New Roman" w:hAnsi="Times New Roman" w:cs="Times New Roman"/>
          <w:b w:val="0"/>
          <w:bCs w:val="0"/>
          <w:i w:val="0"/>
          <w:iCs w:val="0"/>
          <w:noProof/>
          <w:color w:val="auto"/>
          <w:sz w:val="18"/>
          <w:szCs w:val="18"/>
          <w:lang w:eastAsia="tr-TR"/>
        </w:rPr>
        <w:t xml:space="preserve">      </w:t>
      </w:r>
      <w:r w:rsidR="00FF2A5A" w:rsidRPr="00DB7B24">
        <w:rPr>
          <w:rFonts w:ascii="Times New Roman" w:eastAsia="Times New Roman" w:hAnsi="Times New Roman" w:cs="Times New Roman"/>
          <w:b w:val="0"/>
          <w:bCs w:val="0"/>
          <w:i w:val="0"/>
          <w:iCs w:val="0"/>
          <w:noProof/>
          <w:color w:val="auto"/>
          <w:sz w:val="18"/>
          <w:szCs w:val="18"/>
          <w:lang w:eastAsia="tr-TR"/>
        </w:rPr>
        <w:t>“</w:t>
      </w:r>
      <w:r w:rsidR="00FF2A5A" w:rsidRPr="00E47276">
        <w:rPr>
          <w:rFonts w:ascii="Times New Roman" w:eastAsia="Times New Roman" w:hAnsi="Times New Roman" w:cs="Times New Roman"/>
          <w:bCs w:val="0"/>
          <w:i w:val="0"/>
          <w:iCs w:val="0"/>
          <w:noProof/>
          <w:color w:val="auto"/>
          <w:sz w:val="18"/>
          <w:szCs w:val="18"/>
          <w:lang w:eastAsia="tr-TR"/>
        </w:rPr>
        <w:t>4.1.10 - İlaç Güvenlik İzlem Formları ile uyuşturucu ve psikotrop ilaçlar</w:t>
      </w:r>
      <w:r w:rsidR="00EA7902">
        <w:rPr>
          <w:rFonts w:ascii="Times New Roman" w:eastAsia="Times New Roman" w:hAnsi="Times New Roman" w:cs="Times New Roman"/>
          <w:bCs w:val="0"/>
          <w:i w:val="0"/>
          <w:iCs w:val="0"/>
          <w:noProof/>
          <w:color w:val="auto"/>
          <w:sz w:val="18"/>
          <w:szCs w:val="18"/>
          <w:lang w:eastAsia="tr-TR"/>
        </w:rPr>
        <w:t>”</w:t>
      </w:r>
    </w:p>
    <w:p w:rsidR="00FF2A5A" w:rsidRPr="00DB7B24" w:rsidRDefault="00FF2A5A" w:rsidP="001F7615">
      <w:pPr>
        <w:pStyle w:val="Balk4"/>
        <w:spacing w:before="0" w:line="240" w:lineRule="exact"/>
        <w:ind w:firstLine="426"/>
        <w:jc w:val="both"/>
        <w:rPr>
          <w:rFonts w:ascii="Times New Roman" w:eastAsia="Times New Roman" w:hAnsi="Times New Roman" w:cs="Times New Roman"/>
          <w:b w:val="0"/>
          <w:bCs w:val="0"/>
          <w:i w:val="0"/>
          <w:iCs w:val="0"/>
          <w:color w:val="auto"/>
          <w:sz w:val="18"/>
          <w:szCs w:val="18"/>
          <w:lang w:eastAsia="tr-TR"/>
        </w:rPr>
      </w:pPr>
      <w:r w:rsidRPr="00DB7B24">
        <w:rPr>
          <w:rFonts w:ascii="Times New Roman" w:eastAsia="Times New Roman" w:hAnsi="Times New Roman" w:cs="Times New Roman"/>
          <w:b w:val="0"/>
          <w:bCs w:val="0"/>
          <w:i w:val="0"/>
          <w:iCs w:val="0"/>
          <w:noProof/>
          <w:color w:val="auto"/>
          <w:sz w:val="18"/>
          <w:szCs w:val="18"/>
          <w:lang w:eastAsia="tr-TR"/>
        </w:rPr>
        <w:t xml:space="preserve">       </w:t>
      </w:r>
      <w:r w:rsidR="00EA7902">
        <w:rPr>
          <w:rFonts w:ascii="Times New Roman" w:eastAsia="Times New Roman" w:hAnsi="Times New Roman" w:cs="Times New Roman"/>
          <w:b w:val="0"/>
          <w:bCs w:val="0"/>
          <w:i w:val="0"/>
          <w:iCs w:val="0"/>
          <w:noProof/>
          <w:color w:val="auto"/>
          <w:sz w:val="18"/>
          <w:szCs w:val="18"/>
          <w:lang w:eastAsia="tr-TR"/>
        </w:rPr>
        <w:t>“</w:t>
      </w:r>
      <w:r w:rsidRPr="00DB7B24">
        <w:rPr>
          <w:rFonts w:ascii="Times New Roman" w:eastAsia="Times New Roman" w:hAnsi="Times New Roman" w:cs="Times New Roman"/>
          <w:b w:val="0"/>
          <w:bCs w:val="0"/>
          <w:i w:val="0"/>
          <w:iCs w:val="0"/>
          <w:noProof/>
          <w:color w:val="auto"/>
          <w:sz w:val="18"/>
          <w:szCs w:val="18"/>
          <w:lang w:eastAsia="tr-TR"/>
        </w:rPr>
        <w:t>(1) İlaç Güvenlik İzlem Formları olan ilaçlar ile uyuşturucu ve psikotrop ilaçların reçeteye yazılacak maksimum dozları, varsa rapor süreleri ve koşulları ile reçeteleme koşulları konusunda, SUT’ta</w:t>
      </w:r>
      <w:r w:rsidRPr="00DB7B24">
        <w:rPr>
          <w:rFonts w:ascii="Times New Roman" w:eastAsia="Times New Roman" w:hAnsi="Times New Roman" w:cs="Times New Roman"/>
          <w:b w:val="0"/>
          <w:bCs w:val="0"/>
          <w:i w:val="0"/>
          <w:iCs w:val="0"/>
          <w:color w:val="auto"/>
          <w:sz w:val="18"/>
          <w:szCs w:val="18"/>
          <w:lang w:eastAsia="tr-TR"/>
        </w:rPr>
        <w:t xml:space="preserve"> bulunan özel düzenlemeler saklı kalmak kaydıyla Türkiye İlaç ve Tıbbi Cihaz Kurumu (TİTCK) tarafından be</w:t>
      </w:r>
      <w:r>
        <w:rPr>
          <w:rFonts w:ascii="Times New Roman" w:eastAsia="Times New Roman" w:hAnsi="Times New Roman" w:cs="Times New Roman"/>
          <w:b w:val="0"/>
          <w:bCs w:val="0"/>
          <w:i w:val="0"/>
          <w:iCs w:val="0"/>
          <w:color w:val="auto"/>
          <w:sz w:val="18"/>
          <w:szCs w:val="18"/>
          <w:lang w:eastAsia="tr-TR"/>
        </w:rPr>
        <w:t>lirlenen kurallara uyul</w:t>
      </w:r>
      <w:r w:rsidR="00EA7902">
        <w:rPr>
          <w:rFonts w:ascii="Times New Roman" w:eastAsia="Times New Roman" w:hAnsi="Times New Roman" w:cs="Times New Roman"/>
          <w:b w:val="0"/>
          <w:bCs w:val="0"/>
          <w:i w:val="0"/>
          <w:iCs w:val="0"/>
          <w:color w:val="auto"/>
          <w:sz w:val="18"/>
          <w:szCs w:val="18"/>
          <w:lang w:eastAsia="tr-TR"/>
        </w:rPr>
        <w:t>u</w:t>
      </w:r>
      <w:r>
        <w:rPr>
          <w:rFonts w:ascii="Times New Roman" w:eastAsia="Times New Roman" w:hAnsi="Times New Roman" w:cs="Times New Roman"/>
          <w:b w:val="0"/>
          <w:bCs w:val="0"/>
          <w:i w:val="0"/>
          <w:iCs w:val="0"/>
          <w:color w:val="auto"/>
          <w:sz w:val="18"/>
          <w:szCs w:val="18"/>
          <w:lang w:eastAsia="tr-TR"/>
        </w:rPr>
        <w:t>r.”</w:t>
      </w:r>
    </w:p>
    <w:p w:rsidR="00FF2A5A" w:rsidRPr="00DB7B24" w:rsidRDefault="00FF2A5A" w:rsidP="001F7615">
      <w:pPr>
        <w:tabs>
          <w:tab w:val="left" w:pos="566"/>
        </w:tabs>
        <w:spacing w:after="0" w:line="240" w:lineRule="exact"/>
        <w:ind w:firstLine="426"/>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b/>
          <w:noProof/>
          <w:sz w:val="18"/>
          <w:szCs w:val="18"/>
          <w:lang w:eastAsia="tr-TR"/>
        </w:rPr>
        <w:t xml:space="preserve">      MADDE 10</w:t>
      </w:r>
      <w:r w:rsidRPr="00DB7B24">
        <w:rPr>
          <w:rFonts w:ascii="Times New Roman" w:eastAsia="Times New Roman" w:hAnsi="Times New Roman" w:cs="Times New Roman"/>
          <w:b/>
          <w:noProof/>
          <w:sz w:val="18"/>
          <w:szCs w:val="18"/>
          <w:lang w:eastAsia="tr-TR"/>
        </w:rPr>
        <w:t xml:space="preserve"> – </w:t>
      </w:r>
      <w:r w:rsidRPr="00DB7B24">
        <w:rPr>
          <w:rFonts w:ascii="Times New Roman" w:eastAsia="Times New Roman" w:hAnsi="Times New Roman" w:cs="Times New Roman"/>
          <w:noProof/>
          <w:sz w:val="18"/>
          <w:szCs w:val="18"/>
          <w:lang w:eastAsia="tr-TR"/>
        </w:rPr>
        <w:t>Aynı Tebliğin 4.2.1 numaralı maddesinde aşağıdaki düzenlemeler yapılmıştır.</w:t>
      </w:r>
    </w:p>
    <w:p w:rsidR="00FF2A5A" w:rsidRPr="00DB7B24" w:rsidRDefault="00FF2A5A" w:rsidP="001F7615">
      <w:pPr>
        <w:pStyle w:val="ListeParagraf"/>
        <w:tabs>
          <w:tab w:val="left" w:pos="566"/>
        </w:tabs>
        <w:spacing w:after="0" w:line="240" w:lineRule="exact"/>
        <w:ind w:left="0"/>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Pr="00586CCE">
        <w:rPr>
          <w:rFonts w:ascii="Times New Roman" w:eastAsia="Times New Roman" w:hAnsi="Times New Roman" w:cs="Times New Roman"/>
          <w:b/>
          <w:noProof/>
          <w:sz w:val="18"/>
          <w:szCs w:val="18"/>
          <w:lang w:eastAsia="tr-TR"/>
        </w:rPr>
        <w:t>a)</w:t>
      </w:r>
      <w:r>
        <w:rPr>
          <w:rFonts w:ascii="Times New Roman" w:eastAsia="Times New Roman" w:hAnsi="Times New Roman" w:cs="Times New Roman"/>
          <w:noProof/>
          <w:sz w:val="18"/>
          <w:szCs w:val="18"/>
          <w:lang w:eastAsia="tr-TR"/>
        </w:rPr>
        <w:t xml:space="preserve"> </w:t>
      </w:r>
      <w:r w:rsidRPr="00DB7B24">
        <w:rPr>
          <w:rFonts w:ascii="Times New Roman" w:eastAsia="Times New Roman" w:hAnsi="Times New Roman" w:cs="Times New Roman"/>
          <w:noProof/>
          <w:sz w:val="18"/>
          <w:szCs w:val="18"/>
          <w:lang w:eastAsia="tr-TR"/>
        </w:rPr>
        <w:t>4.2.1 numaralı madde başlığında yer alan “</w:t>
      </w:r>
      <w:r w:rsidRPr="00DB7B24">
        <w:rPr>
          <w:rFonts w:ascii="Times New Roman" w:hAnsi="Times New Roman" w:cs="Times New Roman"/>
          <w:noProof/>
          <w:sz w:val="18"/>
          <w:szCs w:val="18"/>
        </w:rPr>
        <w:t>tofacitinib</w:t>
      </w:r>
      <w:r w:rsidRPr="00DB7B24">
        <w:rPr>
          <w:rFonts w:ascii="Times New Roman" w:eastAsia="Times New Roman" w:hAnsi="Times New Roman" w:cs="Times New Roman"/>
          <w:noProof/>
          <w:sz w:val="18"/>
          <w:szCs w:val="18"/>
          <w:lang w:eastAsia="tr-TR"/>
        </w:rPr>
        <w:t>” ibaresinden sonra gelmek üzere “</w:t>
      </w:r>
      <w:r w:rsidRPr="00DB7B24">
        <w:rPr>
          <w:rFonts w:ascii="Times New Roman" w:hAnsi="Times New Roman" w:cs="Times New Roman"/>
          <w:noProof/>
          <w:sz w:val="18"/>
          <w:szCs w:val="18"/>
        </w:rPr>
        <w:t xml:space="preserve">, kanakinumab” </w:t>
      </w:r>
      <w:r w:rsidRPr="00DB7B24">
        <w:rPr>
          <w:rFonts w:ascii="Times New Roman" w:eastAsia="Times New Roman" w:hAnsi="Times New Roman" w:cs="Times New Roman"/>
          <w:noProof/>
          <w:sz w:val="18"/>
          <w:szCs w:val="18"/>
          <w:lang w:eastAsia="tr-TR"/>
        </w:rPr>
        <w:t>ibaresi eklenmiştir.</w:t>
      </w:r>
    </w:p>
    <w:p w:rsidR="00FF2A5A" w:rsidRPr="00DB7B24" w:rsidRDefault="00FF2A5A" w:rsidP="001F7615">
      <w:pPr>
        <w:pStyle w:val="ListeParagraf"/>
        <w:tabs>
          <w:tab w:val="left" w:pos="566"/>
        </w:tabs>
        <w:spacing w:after="0" w:line="240" w:lineRule="exact"/>
        <w:ind w:left="0"/>
        <w:jc w:val="both"/>
        <w:rPr>
          <w:rFonts w:ascii="Times New Roman" w:eastAsia="Times New Roman" w:hAnsi="Times New Roman" w:cs="Times New Roman"/>
          <w:noProof/>
          <w:sz w:val="18"/>
          <w:szCs w:val="18"/>
          <w:lang w:eastAsia="tr-TR"/>
        </w:rPr>
      </w:pPr>
      <w:r w:rsidRPr="00586CCE">
        <w:rPr>
          <w:rFonts w:ascii="Times New Roman" w:hAnsi="Times New Roman" w:cs="Times New Roman"/>
          <w:b/>
          <w:noProof/>
          <w:sz w:val="18"/>
          <w:szCs w:val="18"/>
        </w:rPr>
        <w:lastRenderedPageBreak/>
        <w:t xml:space="preserve">                b)</w:t>
      </w:r>
      <w:r>
        <w:rPr>
          <w:rFonts w:ascii="Times New Roman" w:hAnsi="Times New Roman" w:cs="Times New Roman"/>
          <w:noProof/>
          <w:sz w:val="18"/>
          <w:szCs w:val="18"/>
        </w:rPr>
        <w:t xml:space="preserve"> </w:t>
      </w:r>
      <w:r w:rsidRPr="00DB7B24">
        <w:rPr>
          <w:rFonts w:ascii="Times New Roman" w:hAnsi="Times New Roman" w:cs="Times New Roman"/>
          <w:noProof/>
          <w:sz w:val="18"/>
          <w:szCs w:val="18"/>
        </w:rPr>
        <w:t xml:space="preserve">4.2.1.C numaralı madde başlığında yer alan </w:t>
      </w:r>
      <w:r w:rsidRPr="00DB7B24">
        <w:rPr>
          <w:rFonts w:ascii="Times New Roman" w:eastAsia="Times New Roman" w:hAnsi="Times New Roman" w:cs="Times New Roman"/>
          <w:noProof/>
          <w:sz w:val="18"/>
          <w:szCs w:val="18"/>
          <w:lang w:eastAsia="tr-TR"/>
        </w:rPr>
        <w:t>“</w:t>
      </w:r>
      <w:r w:rsidRPr="00DB7B24">
        <w:rPr>
          <w:rFonts w:ascii="Times New Roman" w:hAnsi="Times New Roman" w:cs="Times New Roman"/>
          <w:noProof/>
          <w:sz w:val="18"/>
          <w:szCs w:val="18"/>
        </w:rPr>
        <w:t>tofacitinib</w:t>
      </w:r>
      <w:r w:rsidRPr="00DB7B24">
        <w:rPr>
          <w:rFonts w:ascii="Times New Roman" w:eastAsia="Times New Roman" w:hAnsi="Times New Roman" w:cs="Times New Roman"/>
          <w:noProof/>
          <w:sz w:val="18"/>
          <w:szCs w:val="18"/>
          <w:lang w:eastAsia="tr-TR"/>
        </w:rPr>
        <w:t>” ibaresinden sonra gelmek üzere “</w:t>
      </w:r>
      <w:r w:rsidRPr="00DB7B24">
        <w:rPr>
          <w:rFonts w:ascii="Times New Roman" w:hAnsi="Times New Roman" w:cs="Times New Roman"/>
          <w:noProof/>
          <w:sz w:val="18"/>
          <w:szCs w:val="18"/>
        </w:rPr>
        <w:t xml:space="preserve">, kanakinumab” </w:t>
      </w:r>
      <w:r w:rsidRPr="00DB7B24">
        <w:rPr>
          <w:rFonts w:ascii="Times New Roman" w:eastAsia="Times New Roman" w:hAnsi="Times New Roman" w:cs="Times New Roman"/>
          <w:noProof/>
          <w:sz w:val="18"/>
          <w:szCs w:val="18"/>
          <w:lang w:eastAsia="tr-TR"/>
        </w:rPr>
        <w:t>ibaresi eklenmiştir.</w:t>
      </w:r>
    </w:p>
    <w:p w:rsidR="00FF2A5A" w:rsidRPr="00DB7B24" w:rsidRDefault="00104907" w:rsidP="001F7615">
      <w:pPr>
        <w:pStyle w:val="ListeParagraf"/>
        <w:tabs>
          <w:tab w:val="left" w:pos="566"/>
        </w:tabs>
        <w:spacing w:after="0" w:line="240" w:lineRule="exact"/>
        <w:ind w:left="0"/>
        <w:jc w:val="both"/>
        <w:rPr>
          <w:rFonts w:ascii="Times New Roman" w:eastAsia="Times New Roman" w:hAnsi="Times New Roman" w:cs="Times New Roman"/>
          <w:noProof/>
          <w:sz w:val="18"/>
          <w:szCs w:val="18"/>
          <w:lang w:eastAsia="tr-TR"/>
        </w:rPr>
      </w:pPr>
      <w:r>
        <w:rPr>
          <w:rFonts w:ascii="Times New Roman" w:hAnsi="Times New Roman" w:cs="Times New Roman"/>
          <w:noProof/>
          <w:sz w:val="18"/>
          <w:szCs w:val="18"/>
        </w:rPr>
        <w:t xml:space="preserve">               </w:t>
      </w:r>
      <w:r w:rsidR="00FF2A5A" w:rsidRPr="00586CCE">
        <w:rPr>
          <w:rFonts w:ascii="Times New Roman" w:hAnsi="Times New Roman" w:cs="Times New Roman"/>
          <w:b/>
          <w:noProof/>
          <w:sz w:val="18"/>
          <w:szCs w:val="18"/>
        </w:rPr>
        <w:t>c)</w:t>
      </w:r>
      <w:r w:rsidR="00FF2A5A">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 xml:space="preserve">4.2.1.C-3 numaralı maddesinin birinci fıkrasının (a) bendi </w:t>
      </w:r>
      <w:r w:rsidR="00FF2A5A" w:rsidRPr="00DB7B24">
        <w:rPr>
          <w:rFonts w:ascii="Times New Roman" w:eastAsia="Times New Roman" w:hAnsi="Times New Roman" w:cs="Times New Roman"/>
          <w:noProof/>
          <w:sz w:val="18"/>
          <w:szCs w:val="18"/>
          <w:lang w:eastAsia="tr-TR"/>
        </w:rPr>
        <w:t>aşağıdaki şekilde değiştirilmiştir.</w:t>
      </w:r>
    </w:p>
    <w:p w:rsidR="00FF2A5A" w:rsidRPr="00DB7B24" w:rsidRDefault="00FF2A5A" w:rsidP="00586CCE">
      <w:pPr>
        <w:tabs>
          <w:tab w:val="left" w:pos="709"/>
        </w:tabs>
        <w:spacing w:after="0" w:line="240" w:lineRule="exact"/>
        <w:ind w:firstLine="566"/>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Pr="00DB7B24">
        <w:rPr>
          <w:rFonts w:ascii="Times New Roman" w:hAnsi="Times New Roman" w:cs="Times New Roman"/>
          <w:noProof/>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FF2A5A" w:rsidRPr="00DB7B24" w:rsidRDefault="001978FE" w:rsidP="001F7615">
      <w:pPr>
        <w:pStyle w:val="ListeParagraf"/>
        <w:spacing w:after="0" w:line="240" w:lineRule="exact"/>
        <w:ind w:left="926" w:hanging="500"/>
        <w:jc w:val="both"/>
        <w:rPr>
          <w:rFonts w:ascii="Times New Roman" w:hAnsi="Times New Roman" w:cs="Times New Roman"/>
          <w:noProof/>
          <w:sz w:val="18"/>
          <w:szCs w:val="18"/>
        </w:rPr>
      </w:pPr>
      <w:r>
        <w:rPr>
          <w:rFonts w:ascii="Times New Roman" w:hAnsi="Times New Roman" w:cs="Times New Roman"/>
          <w:b/>
          <w:noProof/>
          <w:sz w:val="18"/>
          <w:szCs w:val="18"/>
        </w:rPr>
        <w:t xml:space="preserve">      </w:t>
      </w:r>
      <w:r w:rsidR="00FF2A5A" w:rsidRPr="00311809">
        <w:rPr>
          <w:rFonts w:ascii="Times New Roman" w:hAnsi="Times New Roman" w:cs="Times New Roman"/>
          <w:b/>
          <w:noProof/>
          <w:sz w:val="18"/>
          <w:szCs w:val="18"/>
        </w:rPr>
        <w:t>ç)</w:t>
      </w:r>
      <w:r w:rsidR="00FF2A5A">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 xml:space="preserve">4.2.1.C-5 numaralı maddesinin birinci fıkrasının (a) bendi </w:t>
      </w:r>
      <w:r w:rsidR="00FF2A5A" w:rsidRPr="00DB7B24">
        <w:rPr>
          <w:rFonts w:ascii="Times New Roman" w:eastAsia="Times New Roman" w:hAnsi="Times New Roman" w:cs="Times New Roman"/>
          <w:noProof/>
          <w:sz w:val="18"/>
          <w:szCs w:val="18"/>
          <w:lang w:eastAsia="tr-TR"/>
        </w:rPr>
        <w:t>aşağıdaki şekilde değiştirilmiştir.</w:t>
      </w:r>
    </w:p>
    <w:p w:rsidR="00FF2A5A" w:rsidRPr="00DB7B24" w:rsidRDefault="00FF2A5A" w:rsidP="001F7615">
      <w:pPr>
        <w:tabs>
          <w:tab w:val="left" w:pos="566"/>
        </w:tabs>
        <w:spacing w:after="0" w:line="240" w:lineRule="exact"/>
        <w:jc w:val="both"/>
        <w:outlineLvl w:val="4"/>
        <w:rPr>
          <w:rFonts w:ascii="Times New Roman" w:hAnsi="Times New Roman" w:cs="Times New Roman"/>
          <w:noProof/>
          <w:sz w:val="18"/>
          <w:szCs w:val="18"/>
        </w:rPr>
      </w:pPr>
      <w:r w:rsidRPr="00DB7B24">
        <w:rPr>
          <w:rFonts w:ascii="Times New Roman" w:hAnsi="Times New Roman" w:cs="Times New Roman"/>
          <w:noProof/>
          <w:sz w:val="18"/>
          <w:szCs w:val="18"/>
        </w:rPr>
        <w:tab/>
      </w:r>
      <w:r>
        <w:rPr>
          <w:rFonts w:ascii="Times New Roman" w:hAnsi="Times New Roman" w:cs="Times New Roman"/>
          <w:noProof/>
          <w:sz w:val="18"/>
          <w:szCs w:val="18"/>
        </w:rPr>
        <w:t xml:space="preserve">   </w:t>
      </w:r>
      <w:r w:rsidRPr="00DB7B24">
        <w:rPr>
          <w:rFonts w:ascii="Times New Roman" w:hAnsi="Times New Roman" w:cs="Times New Roman"/>
          <w:noProof/>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FF2A5A" w:rsidRPr="00DB7B24" w:rsidRDefault="00FF2A5A" w:rsidP="001F7615">
      <w:pPr>
        <w:spacing w:after="0" w:line="240" w:lineRule="exact"/>
        <w:ind w:firstLine="566"/>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Pr="00311809">
        <w:rPr>
          <w:rFonts w:ascii="Times New Roman" w:hAnsi="Times New Roman" w:cs="Times New Roman"/>
          <w:b/>
          <w:noProof/>
          <w:sz w:val="18"/>
          <w:szCs w:val="18"/>
        </w:rPr>
        <w:t>d)</w:t>
      </w:r>
      <w:r w:rsidRPr="00DB7B24">
        <w:rPr>
          <w:rFonts w:ascii="Times New Roman" w:hAnsi="Times New Roman" w:cs="Times New Roman"/>
          <w:noProof/>
          <w:sz w:val="18"/>
          <w:szCs w:val="18"/>
        </w:rPr>
        <w:t xml:space="preserve"> 4.2.1.C-5 numar</w:t>
      </w:r>
      <w:r w:rsidR="007B01BF">
        <w:rPr>
          <w:rFonts w:ascii="Times New Roman" w:hAnsi="Times New Roman" w:cs="Times New Roman"/>
          <w:noProof/>
          <w:sz w:val="18"/>
          <w:szCs w:val="18"/>
        </w:rPr>
        <w:t>alı maddesinin ikinci fıkrasının birinci cümlesinde</w:t>
      </w:r>
      <w:r w:rsidRPr="00DB7B24">
        <w:rPr>
          <w:rFonts w:ascii="Times New Roman" w:hAnsi="Times New Roman" w:cs="Times New Roman"/>
          <w:noProof/>
          <w:sz w:val="18"/>
          <w:szCs w:val="18"/>
        </w:rPr>
        <w:t xml:space="preserve"> yer alan “Aktif sistemik /” </w:t>
      </w:r>
      <w:r w:rsidRPr="00DB7B24">
        <w:rPr>
          <w:rFonts w:ascii="Times New Roman" w:eastAsia="Times New Roman" w:hAnsi="Times New Roman" w:cs="Times New Roman"/>
          <w:noProof/>
          <w:sz w:val="18"/>
          <w:szCs w:val="18"/>
          <w:lang w:eastAsia="tr-TR"/>
        </w:rPr>
        <w:t xml:space="preserve">ibaresi </w:t>
      </w:r>
      <w:r>
        <w:rPr>
          <w:rFonts w:ascii="Times New Roman" w:eastAsia="Times New Roman" w:hAnsi="Times New Roman" w:cs="Times New Roman"/>
          <w:noProof/>
          <w:sz w:val="18"/>
          <w:szCs w:val="18"/>
          <w:lang w:eastAsia="tr-TR"/>
        </w:rPr>
        <w:t>ile (a) bendin</w:t>
      </w:r>
      <w:r w:rsidR="006B1388">
        <w:rPr>
          <w:rFonts w:ascii="Times New Roman" w:eastAsia="Times New Roman" w:hAnsi="Times New Roman" w:cs="Times New Roman"/>
          <w:noProof/>
          <w:sz w:val="18"/>
          <w:szCs w:val="18"/>
          <w:lang w:eastAsia="tr-TR"/>
        </w:rPr>
        <w:t>in son cümlesi</w:t>
      </w:r>
      <w:r w:rsidR="007B01BF" w:rsidRPr="007B01BF">
        <w:rPr>
          <w:rFonts w:ascii="Times New Roman" w:hAnsi="Times New Roman" w:cs="Times New Roman"/>
          <w:noProof/>
          <w:sz w:val="18"/>
          <w:szCs w:val="18"/>
        </w:rPr>
        <w:t xml:space="preserve"> </w:t>
      </w:r>
      <w:r w:rsidRPr="007B01BF">
        <w:rPr>
          <w:rFonts w:ascii="Times New Roman" w:eastAsia="Times New Roman" w:hAnsi="Times New Roman" w:cs="Times New Roman"/>
          <w:noProof/>
          <w:sz w:val="18"/>
          <w:szCs w:val="18"/>
          <w:lang w:eastAsia="tr-TR"/>
        </w:rPr>
        <w:t>yürürlükten</w:t>
      </w:r>
      <w:r w:rsidRPr="00DB7B24">
        <w:rPr>
          <w:rFonts w:ascii="Times New Roman" w:eastAsia="Times New Roman" w:hAnsi="Times New Roman" w:cs="Times New Roman"/>
          <w:noProof/>
          <w:sz w:val="18"/>
          <w:szCs w:val="18"/>
          <w:lang w:eastAsia="tr-TR"/>
        </w:rPr>
        <w:t xml:space="preserve"> kaldırılmıştır.</w:t>
      </w:r>
      <w:r w:rsidRPr="00DB7B24">
        <w:rPr>
          <w:rFonts w:ascii="Times New Roman" w:hAnsi="Times New Roman" w:cs="Times New Roman"/>
          <w:noProof/>
          <w:sz w:val="18"/>
          <w:szCs w:val="18"/>
        </w:rPr>
        <w:t xml:space="preserve">  </w:t>
      </w:r>
    </w:p>
    <w:p w:rsidR="00FF2A5A" w:rsidRPr="00DB7B24" w:rsidRDefault="00FF2A5A" w:rsidP="00680BC4">
      <w:pPr>
        <w:tabs>
          <w:tab w:val="left" w:pos="566"/>
          <w:tab w:val="left" w:pos="709"/>
        </w:tabs>
        <w:spacing w:after="0" w:line="240" w:lineRule="exact"/>
        <w:ind w:firstLine="567"/>
        <w:jc w:val="both"/>
        <w:outlineLvl w:val="4"/>
        <w:rPr>
          <w:rFonts w:ascii="Times New Roman" w:hAnsi="Times New Roman" w:cs="Times New Roman"/>
          <w:noProof/>
          <w:sz w:val="18"/>
          <w:szCs w:val="18"/>
        </w:rPr>
      </w:pPr>
      <w:r w:rsidRPr="00311809">
        <w:rPr>
          <w:rFonts w:ascii="Times New Roman" w:hAnsi="Times New Roman" w:cs="Times New Roman"/>
          <w:b/>
          <w:noProof/>
          <w:sz w:val="18"/>
          <w:szCs w:val="18"/>
        </w:rPr>
        <w:t xml:space="preserve">   </w:t>
      </w:r>
      <w:r w:rsidR="00311809">
        <w:rPr>
          <w:rFonts w:ascii="Times New Roman" w:hAnsi="Times New Roman" w:cs="Times New Roman"/>
          <w:b/>
          <w:noProof/>
          <w:sz w:val="18"/>
          <w:szCs w:val="18"/>
        </w:rPr>
        <w:t xml:space="preserve"> </w:t>
      </w:r>
      <w:r w:rsidRPr="00311809">
        <w:rPr>
          <w:rFonts w:ascii="Times New Roman" w:hAnsi="Times New Roman" w:cs="Times New Roman"/>
          <w:b/>
          <w:noProof/>
          <w:sz w:val="18"/>
          <w:szCs w:val="18"/>
        </w:rPr>
        <w:t>e)</w:t>
      </w:r>
      <w:r w:rsidRPr="00DB7B24">
        <w:rPr>
          <w:rFonts w:ascii="Times New Roman" w:hAnsi="Times New Roman" w:cs="Times New Roman"/>
          <w:noProof/>
          <w:sz w:val="18"/>
          <w:szCs w:val="18"/>
        </w:rPr>
        <w:t xml:space="preserve"> 4.2.1.C-5 numaralı maddesine aşağıdaki</w:t>
      </w:r>
      <w:r w:rsidR="00680BC4">
        <w:rPr>
          <w:rFonts w:ascii="Times New Roman" w:hAnsi="Times New Roman" w:cs="Times New Roman"/>
          <w:noProof/>
          <w:sz w:val="18"/>
          <w:szCs w:val="18"/>
        </w:rPr>
        <w:t xml:space="preserve"> fıkra</w:t>
      </w:r>
      <w:r w:rsidRPr="00DB7B24">
        <w:rPr>
          <w:rFonts w:ascii="Times New Roman" w:hAnsi="Times New Roman" w:cs="Times New Roman"/>
          <w:noProof/>
          <w:sz w:val="18"/>
          <w:szCs w:val="18"/>
        </w:rPr>
        <w:t xml:space="preserve"> eklenmiştir.</w:t>
      </w:r>
    </w:p>
    <w:p w:rsidR="00FF2A5A" w:rsidRPr="00DB7B24" w:rsidRDefault="00FF2A5A" w:rsidP="001F7615">
      <w:pPr>
        <w:tabs>
          <w:tab w:val="left" w:pos="566"/>
        </w:tabs>
        <w:spacing w:after="0" w:line="240" w:lineRule="exact"/>
        <w:ind w:firstLine="567"/>
        <w:jc w:val="both"/>
        <w:outlineLvl w:val="4"/>
        <w:rPr>
          <w:rFonts w:ascii="Times New Roman" w:hAnsi="Times New Roman" w:cs="Times New Roman"/>
          <w:noProof/>
          <w:sz w:val="18"/>
          <w:szCs w:val="18"/>
        </w:rPr>
      </w:pPr>
      <w:r>
        <w:rPr>
          <w:rFonts w:ascii="Times New Roman" w:hAnsi="Times New Roman" w:cs="Times New Roman"/>
          <w:noProof/>
          <w:sz w:val="18"/>
          <w:szCs w:val="18"/>
        </w:rPr>
        <w:t xml:space="preserve">   </w:t>
      </w:r>
      <w:r w:rsidRPr="00DB7B24">
        <w:rPr>
          <w:rFonts w:ascii="Times New Roman" w:hAnsi="Times New Roman" w:cs="Times New Roman"/>
          <w:noProof/>
          <w:sz w:val="18"/>
          <w:szCs w:val="18"/>
        </w:rPr>
        <w:t>“(3) Sistemik juvenil idiyopatik artriti (SJİA) bulunan 2 yaş ve üzeri çocuklarda;</w:t>
      </w:r>
    </w:p>
    <w:p w:rsidR="00FF2A5A" w:rsidRPr="00BE1AB6" w:rsidRDefault="00FF2A5A" w:rsidP="001F7615">
      <w:pPr>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Pr="00BE1AB6">
        <w:rPr>
          <w:rFonts w:ascii="Times New Roman" w:hAnsi="Times New Roman" w:cs="Times New Roman"/>
          <w:noProof/>
          <w:sz w:val="18"/>
          <w:szCs w:val="18"/>
        </w:rPr>
        <w:t>a) Sistemik bulguların ön planda olduğu tip;</w:t>
      </w:r>
    </w:p>
    <w:p w:rsidR="00FF2A5A" w:rsidRPr="00DB7B24" w:rsidRDefault="001F7615" w:rsidP="001F7615">
      <w:pPr>
        <w:pStyle w:val="ListeParagraf"/>
        <w:tabs>
          <w:tab w:val="left" w:pos="3828"/>
        </w:tabs>
        <w:spacing w:after="0" w:line="240" w:lineRule="exact"/>
        <w:ind w:left="0"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1) </w:t>
      </w:r>
      <w:r w:rsidR="00FF2A5A" w:rsidRPr="00DB7B24">
        <w:rPr>
          <w:rFonts w:ascii="Times New Roman" w:hAnsi="Times New Roman" w:cs="Times New Roman"/>
          <w:noProof/>
          <w:sz w:val="18"/>
          <w:szCs w:val="18"/>
        </w:rPr>
        <w:t>Tedaviye nonsteroid antiinflamatuar ilaçlar ve sistemik kortikosteroidler  ile başlanır.</w:t>
      </w:r>
    </w:p>
    <w:p w:rsidR="00FF2A5A" w:rsidRPr="00DB7B24" w:rsidRDefault="001F7615" w:rsidP="001F7615">
      <w:pPr>
        <w:pStyle w:val="ListeParagraf"/>
        <w:tabs>
          <w:tab w:val="left" w:pos="3828"/>
        </w:tabs>
        <w:spacing w:after="0" w:line="240" w:lineRule="exact"/>
        <w:ind w:left="0"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2) </w:t>
      </w:r>
      <w:r w:rsidR="00FF2A5A" w:rsidRPr="00DB7B24">
        <w:rPr>
          <w:rFonts w:ascii="Times New Roman" w:hAnsi="Times New Roman" w:cs="Times New Roman"/>
          <w:noProof/>
          <w:sz w:val="18"/>
          <w:szCs w:val="18"/>
        </w:rPr>
        <w:t xml:space="preserve">Nonsteroid antiinflamatuvar ilaç ve sistemik steroid tedavisi ile üçüncü ayın sonunda remisyona girmemiş  hastalarda tosilizumab veya anakinra tedavisine geçilebilir. </w:t>
      </w:r>
    </w:p>
    <w:p w:rsidR="00FF2A5A" w:rsidRPr="00DB7B24" w:rsidRDefault="001F7615" w:rsidP="001F7615">
      <w:pPr>
        <w:pStyle w:val="ListeParagraf"/>
        <w:tabs>
          <w:tab w:val="left" w:pos="3828"/>
        </w:tabs>
        <w:spacing w:after="0" w:line="240" w:lineRule="exact"/>
        <w:ind w:left="0"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993739">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3) </w:t>
      </w:r>
      <w:r w:rsidR="00FF2A5A" w:rsidRPr="00DB7B24">
        <w:rPr>
          <w:rFonts w:ascii="Times New Roman" w:hAnsi="Times New Roman" w:cs="Times New Roman"/>
          <w:noProof/>
          <w:sz w:val="18"/>
          <w:szCs w:val="18"/>
        </w:rPr>
        <w:t>Tosilizumab veya anakinra ile tedaviye  başlandıktan 3 ay sonra yapılan değerlendirmede ACR pediatrik 50  yanıtının alınması halinde b</w:t>
      </w:r>
      <w:r w:rsidR="00FF2A5A">
        <w:rPr>
          <w:rFonts w:ascii="Times New Roman" w:hAnsi="Times New Roman" w:cs="Times New Roman"/>
          <w:noProof/>
          <w:sz w:val="18"/>
          <w:szCs w:val="18"/>
        </w:rPr>
        <w:t>u durumun yeni düzenlenecek 3</w:t>
      </w:r>
      <w:r w:rsidR="00FF2A5A" w:rsidRPr="00DB7B24">
        <w:rPr>
          <w:rFonts w:ascii="Times New Roman" w:hAnsi="Times New Roman" w:cs="Times New Roman"/>
          <w:noProof/>
          <w:sz w:val="18"/>
          <w:szCs w:val="18"/>
        </w:rPr>
        <w:t xml:space="preserve"> ay süreli sağlık kurulu raporunda belirtilmesi koşulu ile tedaviye devam edilir.</w:t>
      </w:r>
    </w:p>
    <w:p w:rsidR="00FF2A5A" w:rsidRPr="00DB7B24" w:rsidRDefault="001F7615" w:rsidP="00431660">
      <w:pPr>
        <w:pStyle w:val="ListeParagraf"/>
        <w:tabs>
          <w:tab w:val="left" w:pos="709"/>
          <w:tab w:val="left" w:pos="3828"/>
        </w:tabs>
        <w:spacing w:after="0" w:line="240" w:lineRule="exact"/>
        <w:ind w:left="0"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993739">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4) </w:t>
      </w:r>
      <w:r w:rsidR="00FF2A5A" w:rsidRPr="00DB7B24">
        <w:rPr>
          <w:rFonts w:ascii="Times New Roman" w:hAnsi="Times New Roman" w:cs="Times New Roman"/>
          <w:noProof/>
          <w:sz w:val="18"/>
          <w:szCs w:val="18"/>
        </w:rPr>
        <w:t>Tedavinin devamında ACR pediatrik yanıt kriterine 3 ayda bir bakılır, başlangıç ve ACR pediatrik yanıt kriteri her sağlık kurulu raporunda belirtilir.</w:t>
      </w:r>
    </w:p>
    <w:p w:rsidR="00FF2A5A" w:rsidRPr="00DB7B24" w:rsidRDefault="00FF2A5A" w:rsidP="001F7615">
      <w:pPr>
        <w:pStyle w:val="ListeParagraf"/>
        <w:tabs>
          <w:tab w:val="left" w:pos="3828"/>
        </w:tabs>
        <w:spacing w:after="0" w:line="240" w:lineRule="exact"/>
        <w:ind w:left="0"/>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Pr>
          <w:rFonts w:ascii="Times New Roman" w:hAnsi="Times New Roman" w:cs="Times New Roman"/>
          <w:noProof/>
          <w:sz w:val="18"/>
          <w:szCs w:val="18"/>
        </w:rPr>
        <w:t xml:space="preserve">5) </w:t>
      </w:r>
      <w:r w:rsidRPr="00DB7B24">
        <w:rPr>
          <w:rFonts w:ascii="Times New Roman" w:hAnsi="Times New Roman" w:cs="Times New Roman"/>
          <w:noProof/>
          <w:sz w:val="18"/>
          <w:szCs w:val="18"/>
        </w:rPr>
        <w:t>Tedaviye rağmen ACR pediatrik yanıt kriteri 50’ye ulaşmayan hastalarda tedaviye devam edilmez.</w:t>
      </w:r>
    </w:p>
    <w:p w:rsidR="00FF2A5A" w:rsidRPr="00BE1AB6" w:rsidRDefault="00FF2A5A" w:rsidP="001F7615">
      <w:pPr>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Pr="00BE1AB6">
        <w:rPr>
          <w:rFonts w:ascii="Times New Roman" w:hAnsi="Times New Roman" w:cs="Times New Roman"/>
          <w:noProof/>
          <w:sz w:val="18"/>
          <w:szCs w:val="18"/>
        </w:rPr>
        <w:t>b) Artrit bulgularının ön planda olduğu tip;</w:t>
      </w:r>
    </w:p>
    <w:p w:rsidR="00FF2A5A" w:rsidRPr="00BE1AB6" w:rsidRDefault="00FF2A5A" w:rsidP="001F7615">
      <w:pPr>
        <w:tabs>
          <w:tab w:val="left" w:pos="3828"/>
        </w:tabs>
        <w:spacing w:after="0" w:line="240" w:lineRule="exact"/>
        <w:ind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007A4BF2">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Pr="00BE1AB6">
        <w:rPr>
          <w:rFonts w:ascii="Times New Roman" w:hAnsi="Times New Roman" w:cs="Times New Roman"/>
          <w:noProof/>
          <w:sz w:val="18"/>
          <w:szCs w:val="18"/>
        </w:rPr>
        <w:t>1) Tedaviye nonsteroid antiinflamatuar ilaçlar ve sistemik kortikosteroidler  ile başlanır.</w:t>
      </w:r>
    </w:p>
    <w:p w:rsidR="00FF2A5A" w:rsidRPr="00BE1AB6" w:rsidRDefault="00FF2A5A" w:rsidP="001F7615">
      <w:pPr>
        <w:spacing w:after="0" w:line="240" w:lineRule="exact"/>
        <w:ind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7A4BF2">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Pr="00BE1AB6">
        <w:rPr>
          <w:rFonts w:ascii="Times New Roman" w:hAnsi="Times New Roman" w:cs="Times New Roman"/>
          <w:noProof/>
          <w:sz w:val="18"/>
          <w:szCs w:val="18"/>
        </w:rPr>
        <w:t xml:space="preserve">2) Nonsteroid antiinflamatuvar ilaçlar  ve sistemik kortikosteroidler  ile  üçüncü ayın sonunda ACR pediatrik 50 yanıtının elde edilemediği durumlarda tosilizumab veya anakinra tedavisine geçilebilir.  </w:t>
      </w:r>
    </w:p>
    <w:p w:rsidR="00FF2A5A" w:rsidRPr="00BE1AB6" w:rsidRDefault="00FF2A5A" w:rsidP="001F7615">
      <w:pPr>
        <w:tabs>
          <w:tab w:val="left" w:pos="3828"/>
        </w:tabs>
        <w:spacing w:after="0" w:line="240" w:lineRule="exact"/>
        <w:ind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sidR="00AB756B">
        <w:rPr>
          <w:rFonts w:ascii="Times New Roman" w:hAnsi="Times New Roman" w:cs="Times New Roman"/>
          <w:noProof/>
          <w:sz w:val="18"/>
          <w:szCs w:val="18"/>
        </w:rPr>
        <w:t xml:space="preserve"> </w:t>
      </w:r>
      <w:r w:rsidR="007A4BF2">
        <w:rPr>
          <w:rFonts w:ascii="Times New Roman" w:hAnsi="Times New Roman" w:cs="Times New Roman"/>
          <w:noProof/>
          <w:sz w:val="18"/>
          <w:szCs w:val="18"/>
        </w:rPr>
        <w:t xml:space="preserve"> </w:t>
      </w:r>
      <w:r w:rsidRPr="00BE1AB6">
        <w:rPr>
          <w:rFonts w:ascii="Times New Roman" w:hAnsi="Times New Roman" w:cs="Times New Roman"/>
          <w:noProof/>
          <w:sz w:val="18"/>
          <w:szCs w:val="18"/>
        </w:rPr>
        <w:t>3) Tosilizumab veya anakinra ile tedaviye  başlandıktan 3 ay sonra yapılan değerlendirmede ACR pediyatrik 50 yanıtının alınması halinde bu durumun yeni düzenlenecek 3 ay süreli sağlık kurulu raporunda belirtilmesi koşulu ile tedaviye devam edilir.</w:t>
      </w:r>
    </w:p>
    <w:p w:rsidR="00FF2A5A" w:rsidRPr="00BE1AB6" w:rsidRDefault="00FF2A5A" w:rsidP="001F7615">
      <w:pPr>
        <w:tabs>
          <w:tab w:val="left" w:pos="3828"/>
        </w:tabs>
        <w:spacing w:after="0" w:line="240" w:lineRule="exact"/>
        <w:ind w:firstLine="567"/>
        <w:jc w:val="both"/>
        <w:rPr>
          <w:rFonts w:ascii="Times New Roman" w:hAnsi="Times New Roman" w:cs="Times New Roman"/>
          <w:sz w:val="18"/>
          <w:szCs w:val="18"/>
        </w:rPr>
      </w:pPr>
      <w:r>
        <w:rPr>
          <w:rFonts w:ascii="Times New Roman" w:hAnsi="Times New Roman" w:cs="Times New Roman"/>
          <w:sz w:val="18"/>
          <w:szCs w:val="18"/>
        </w:rPr>
        <w:t xml:space="preserve"> </w:t>
      </w:r>
      <w:r w:rsidR="001F7615">
        <w:rPr>
          <w:rFonts w:ascii="Times New Roman" w:hAnsi="Times New Roman" w:cs="Times New Roman"/>
          <w:sz w:val="18"/>
          <w:szCs w:val="18"/>
        </w:rPr>
        <w:t xml:space="preserve"> </w:t>
      </w:r>
      <w:r w:rsidR="00AB756B">
        <w:rPr>
          <w:rFonts w:ascii="Times New Roman" w:hAnsi="Times New Roman" w:cs="Times New Roman"/>
          <w:sz w:val="18"/>
          <w:szCs w:val="18"/>
        </w:rPr>
        <w:t xml:space="preserve"> </w:t>
      </w:r>
      <w:r w:rsidR="007A4BF2">
        <w:rPr>
          <w:rFonts w:ascii="Times New Roman" w:hAnsi="Times New Roman" w:cs="Times New Roman"/>
          <w:sz w:val="18"/>
          <w:szCs w:val="18"/>
        </w:rPr>
        <w:t xml:space="preserve"> </w:t>
      </w:r>
      <w:r>
        <w:rPr>
          <w:rFonts w:ascii="Times New Roman" w:hAnsi="Times New Roman" w:cs="Times New Roman"/>
          <w:sz w:val="18"/>
          <w:szCs w:val="18"/>
        </w:rPr>
        <w:t xml:space="preserve">4) </w:t>
      </w:r>
      <w:r w:rsidRPr="00BE1AB6">
        <w:rPr>
          <w:rFonts w:ascii="Times New Roman" w:hAnsi="Times New Roman" w:cs="Times New Roman"/>
          <w:sz w:val="18"/>
          <w:szCs w:val="18"/>
        </w:rPr>
        <w:t>Tedavinin devamında ACR pediatrik yanıt kriterine 3 ayda bir bakılır, başlangıç ve ACR pediatrik yanıt kriteri her sağlık kurulu raporunda belirtilir.</w:t>
      </w:r>
    </w:p>
    <w:p w:rsidR="00FF2A5A" w:rsidRPr="00BE1AB6" w:rsidRDefault="00AB756B" w:rsidP="001F7615">
      <w:pPr>
        <w:tabs>
          <w:tab w:val="left" w:pos="3828"/>
        </w:tabs>
        <w:spacing w:after="0" w:line="240" w:lineRule="exact"/>
        <w:ind w:firstLine="567"/>
        <w:jc w:val="both"/>
        <w:rPr>
          <w:rFonts w:ascii="Times New Roman" w:hAnsi="Times New Roman" w:cs="Times New Roman"/>
          <w:sz w:val="18"/>
          <w:szCs w:val="18"/>
        </w:rPr>
      </w:pPr>
      <w:r>
        <w:rPr>
          <w:rFonts w:ascii="Times New Roman" w:hAnsi="Times New Roman" w:cs="Times New Roman"/>
          <w:sz w:val="18"/>
          <w:szCs w:val="18"/>
        </w:rPr>
        <w:t xml:space="preserve">  </w:t>
      </w:r>
      <w:r w:rsidR="00C307D4">
        <w:rPr>
          <w:rFonts w:ascii="Times New Roman" w:hAnsi="Times New Roman" w:cs="Times New Roman"/>
          <w:sz w:val="18"/>
          <w:szCs w:val="18"/>
        </w:rPr>
        <w:t xml:space="preserve"> </w:t>
      </w:r>
      <w:r w:rsidR="007A4BF2">
        <w:rPr>
          <w:rFonts w:ascii="Times New Roman" w:hAnsi="Times New Roman" w:cs="Times New Roman"/>
          <w:sz w:val="18"/>
          <w:szCs w:val="18"/>
        </w:rPr>
        <w:t xml:space="preserve"> </w:t>
      </w:r>
      <w:r w:rsidR="00FF2A5A" w:rsidRPr="00BE1AB6">
        <w:rPr>
          <w:rFonts w:ascii="Times New Roman" w:hAnsi="Times New Roman" w:cs="Times New Roman"/>
          <w:sz w:val="18"/>
          <w:szCs w:val="18"/>
        </w:rPr>
        <w:t>5) Tedaviye rağmen ACR pediatrik yanıt kriteri 50’ye ulaşmayan hastalarda tedaviye devam edilmez.</w:t>
      </w:r>
    </w:p>
    <w:p w:rsidR="00FF2A5A" w:rsidRPr="00BE1AB6" w:rsidRDefault="00C307D4" w:rsidP="007A4BF2">
      <w:pPr>
        <w:tabs>
          <w:tab w:val="left" w:pos="709"/>
          <w:tab w:val="left" w:pos="3828"/>
        </w:tabs>
        <w:spacing w:after="0" w:line="240" w:lineRule="exact"/>
        <w:ind w:firstLine="567"/>
        <w:jc w:val="both"/>
        <w:rPr>
          <w:rFonts w:ascii="Times New Roman" w:hAnsi="Times New Roman" w:cs="Times New Roman"/>
          <w:noProof/>
          <w:sz w:val="18"/>
          <w:szCs w:val="18"/>
        </w:rPr>
      </w:pPr>
      <w:r>
        <w:rPr>
          <w:rFonts w:ascii="Times New Roman" w:hAnsi="Times New Roman" w:cs="Times New Roman"/>
          <w:sz w:val="18"/>
          <w:szCs w:val="18"/>
        </w:rPr>
        <w:t xml:space="preserve">  </w:t>
      </w:r>
      <w:r w:rsidR="007A4BF2">
        <w:rPr>
          <w:rFonts w:ascii="Times New Roman" w:hAnsi="Times New Roman" w:cs="Times New Roman"/>
          <w:sz w:val="18"/>
          <w:szCs w:val="18"/>
        </w:rPr>
        <w:t xml:space="preserve"> </w:t>
      </w:r>
      <w:r>
        <w:rPr>
          <w:rFonts w:ascii="Times New Roman" w:hAnsi="Times New Roman" w:cs="Times New Roman"/>
          <w:sz w:val="18"/>
          <w:szCs w:val="18"/>
        </w:rPr>
        <w:t xml:space="preserve"> </w:t>
      </w:r>
      <w:r w:rsidR="00FF2A5A" w:rsidRPr="00BE1AB6">
        <w:rPr>
          <w:rFonts w:ascii="Times New Roman" w:hAnsi="Times New Roman" w:cs="Times New Roman"/>
          <w:sz w:val="18"/>
          <w:szCs w:val="18"/>
        </w:rPr>
        <w:t xml:space="preserve">c) Üniversite veya eğitim ve araştırma </w:t>
      </w:r>
      <w:r w:rsidR="00FF2A5A" w:rsidRPr="00BE1AB6">
        <w:rPr>
          <w:rFonts w:ascii="Times New Roman" w:hAnsi="Times New Roman" w:cs="Times New Roman"/>
          <w:noProof/>
          <w:sz w:val="18"/>
          <w:szCs w:val="18"/>
        </w:rPr>
        <w:t>hastanelerinde bu durumların belirtildiği çocuk romatoloji uzmanının yer aldığı en fazla 3 ay süreli sağlık kurulu raporuna dayanılarak çocuk romatoloji uzman hekimlerince reçete edilir.”</w:t>
      </w:r>
    </w:p>
    <w:p w:rsidR="00FF2A5A" w:rsidRPr="00DB7B24" w:rsidRDefault="00FF2A5A" w:rsidP="00A06C7F">
      <w:pPr>
        <w:pStyle w:val="ListeParagraf"/>
        <w:tabs>
          <w:tab w:val="left" w:pos="709"/>
        </w:tabs>
        <w:spacing w:after="0" w:line="240" w:lineRule="exact"/>
        <w:ind w:left="284"/>
        <w:jc w:val="both"/>
        <w:rPr>
          <w:rFonts w:ascii="Times New Roman" w:hAnsi="Times New Roman" w:cs="Times New Roman"/>
          <w:sz w:val="18"/>
          <w:szCs w:val="18"/>
        </w:rPr>
      </w:pPr>
      <w:r w:rsidRPr="0009646E">
        <w:rPr>
          <w:rFonts w:ascii="Times New Roman" w:hAnsi="Times New Roman" w:cs="Times New Roman"/>
          <w:b/>
          <w:sz w:val="18"/>
          <w:szCs w:val="18"/>
        </w:rPr>
        <w:t xml:space="preserve">      </w:t>
      </w:r>
      <w:r w:rsidR="00C307D4" w:rsidRPr="0009646E">
        <w:rPr>
          <w:rFonts w:ascii="Times New Roman" w:hAnsi="Times New Roman" w:cs="Times New Roman"/>
          <w:b/>
          <w:sz w:val="18"/>
          <w:szCs w:val="18"/>
        </w:rPr>
        <w:t xml:space="preserve">   </w:t>
      </w:r>
      <w:r w:rsidR="0009646E" w:rsidRPr="0009646E">
        <w:rPr>
          <w:rFonts w:ascii="Times New Roman" w:hAnsi="Times New Roman" w:cs="Times New Roman"/>
          <w:b/>
          <w:sz w:val="18"/>
          <w:szCs w:val="18"/>
        </w:rPr>
        <w:t>f</w:t>
      </w:r>
      <w:r w:rsidRPr="0009646E">
        <w:rPr>
          <w:rFonts w:ascii="Times New Roman" w:hAnsi="Times New Roman" w:cs="Times New Roman"/>
          <w:b/>
          <w:sz w:val="18"/>
          <w:szCs w:val="18"/>
        </w:rPr>
        <w:t>)</w:t>
      </w:r>
      <w:r w:rsidRPr="00DB7B24">
        <w:rPr>
          <w:rFonts w:ascii="Times New Roman" w:hAnsi="Times New Roman" w:cs="Times New Roman"/>
          <w:sz w:val="18"/>
          <w:szCs w:val="18"/>
        </w:rPr>
        <w:t xml:space="preserve"> </w:t>
      </w:r>
      <w:r w:rsidR="007A4BF2">
        <w:rPr>
          <w:rFonts w:ascii="Times New Roman" w:hAnsi="Times New Roman" w:cs="Times New Roman"/>
          <w:sz w:val="18"/>
          <w:szCs w:val="18"/>
        </w:rPr>
        <w:t>Aynı maddeye a</w:t>
      </w:r>
      <w:r w:rsidRPr="00DB7B24">
        <w:rPr>
          <w:rFonts w:ascii="Times New Roman" w:hAnsi="Times New Roman" w:cs="Times New Roman"/>
          <w:sz w:val="18"/>
          <w:szCs w:val="18"/>
        </w:rPr>
        <w:t xml:space="preserve">şağıdaki </w:t>
      </w:r>
      <w:r w:rsidR="007A4BF2">
        <w:rPr>
          <w:rFonts w:ascii="Times New Roman" w:hAnsi="Times New Roman" w:cs="Times New Roman"/>
          <w:sz w:val="18"/>
          <w:szCs w:val="18"/>
        </w:rPr>
        <w:t>alt madde</w:t>
      </w:r>
      <w:r w:rsidRPr="00DB7B24">
        <w:rPr>
          <w:rFonts w:ascii="Times New Roman" w:hAnsi="Times New Roman" w:cs="Times New Roman"/>
          <w:sz w:val="18"/>
          <w:szCs w:val="18"/>
        </w:rPr>
        <w:t xml:space="preserve"> eklenmiştir.</w:t>
      </w:r>
    </w:p>
    <w:p w:rsidR="00FF2A5A" w:rsidRPr="00DB7B24" w:rsidRDefault="001F7615" w:rsidP="001F7615">
      <w:pPr>
        <w:pStyle w:val="ListeParagraf"/>
        <w:spacing w:after="0" w:line="240" w:lineRule="exact"/>
        <w:ind w:left="284"/>
        <w:jc w:val="both"/>
        <w:rPr>
          <w:rFonts w:ascii="Times New Roman" w:hAnsi="Times New Roman" w:cs="Times New Roman"/>
          <w:b/>
          <w:noProof/>
          <w:sz w:val="18"/>
          <w:szCs w:val="18"/>
        </w:rPr>
      </w:pPr>
      <w:r>
        <w:rPr>
          <w:rFonts w:ascii="Times New Roman" w:hAnsi="Times New Roman" w:cs="Times New Roman"/>
          <w:sz w:val="18"/>
          <w:szCs w:val="18"/>
        </w:rPr>
        <w:t xml:space="preserve">     </w:t>
      </w:r>
      <w:r w:rsidR="00C307D4">
        <w:rPr>
          <w:rFonts w:ascii="Times New Roman" w:hAnsi="Times New Roman" w:cs="Times New Roman"/>
          <w:sz w:val="18"/>
          <w:szCs w:val="18"/>
        </w:rPr>
        <w:t xml:space="preserve"> </w:t>
      </w:r>
      <w:r>
        <w:rPr>
          <w:rFonts w:ascii="Times New Roman" w:hAnsi="Times New Roman" w:cs="Times New Roman"/>
          <w:sz w:val="18"/>
          <w:szCs w:val="18"/>
        </w:rPr>
        <w:t xml:space="preserve">  </w:t>
      </w:r>
      <w:r w:rsidR="00FF2A5A" w:rsidRPr="00DB7B24">
        <w:rPr>
          <w:rFonts w:ascii="Times New Roman" w:hAnsi="Times New Roman" w:cs="Times New Roman"/>
          <w:sz w:val="18"/>
          <w:szCs w:val="18"/>
        </w:rPr>
        <w:t>“</w:t>
      </w:r>
      <w:r w:rsidR="00FF2A5A" w:rsidRPr="00DB7B24">
        <w:rPr>
          <w:rFonts w:ascii="Times New Roman" w:hAnsi="Times New Roman" w:cs="Times New Roman"/>
          <w:b/>
          <w:sz w:val="18"/>
          <w:szCs w:val="18"/>
        </w:rPr>
        <w:t xml:space="preserve">4.2.1.C-7 </w:t>
      </w:r>
      <w:r w:rsidR="00FF2A5A" w:rsidRPr="00DB7B24">
        <w:rPr>
          <w:rFonts w:ascii="Times New Roman" w:hAnsi="Times New Roman" w:cs="Times New Roman"/>
          <w:b/>
          <w:noProof/>
          <w:sz w:val="18"/>
          <w:szCs w:val="18"/>
        </w:rPr>
        <w:t>– Kanakinumab</w:t>
      </w:r>
    </w:p>
    <w:p w:rsidR="00FF2A5A" w:rsidRPr="00DB7B24" w:rsidRDefault="001F7615" w:rsidP="001F7615">
      <w:pPr>
        <w:pStyle w:val="ListeParagraf"/>
        <w:spacing w:after="0" w:line="240" w:lineRule="exact"/>
        <w:ind w:left="284"/>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C307D4">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(1) Sistemik juvenil idiyopatik artriti (SJİA) bulunan 2 yaş ve üzeri çocuklarda;</w:t>
      </w:r>
    </w:p>
    <w:p w:rsidR="00FF2A5A" w:rsidRPr="00DB7B24" w:rsidRDefault="001F7615" w:rsidP="001F7615">
      <w:pPr>
        <w:pStyle w:val="ListeParagraf"/>
        <w:spacing w:after="0" w:line="240" w:lineRule="exact"/>
        <w:ind w:left="284"/>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C307D4">
        <w:rPr>
          <w:rFonts w:ascii="Times New Roman" w:hAnsi="Times New Roman" w:cs="Times New Roman"/>
          <w:noProof/>
          <w:sz w:val="18"/>
          <w:szCs w:val="18"/>
        </w:rPr>
        <w:t xml:space="preserve"> </w:t>
      </w:r>
      <w:r>
        <w:rPr>
          <w:rFonts w:ascii="Times New Roman" w:hAnsi="Times New Roman" w:cs="Times New Roman"/>
          <w:noProof/>
          <w:sz w:val="18"/>
          <w:szCs w:val="18"/>
        </w:rPr>
        <w:t xml:space="preserve"> </w:t>
      </w:r>
      <w:r w:rsidR="00C307D4">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a) Sistemik bulguların ön planda olduğu tip;</w:t>
      </w:r>
    </w:p>
    <w:p w:rsidR="00FF2A5A" w:rsidRPr="00DB7B24" w:rsidRDefault="00C307D4" w:rsidP="001F7615">
      <w:pPr>
        <w:pStyle w:val="ListeParagraf"/>
        <w:tabs>
          <w:tab w:val="left" w:pos="3828"/>
        </w:tabs>
        <w:spacing w:after="0" w:line="240" w:lineRule="exact"/>
        <w:ind w:left="0"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1) </w:t>
      </w:r>
      <w:r w:rsidR="00FF2A5A" w:rsidRPr="00DB7B24">
        <w:rPr>
          <w:rFonts w:ascii="Times New Roman" w:hAnsi="Times New Roman" w:cs="Times New Roman"/>
          <w:noProof/>
          <w:sz w:val="18"/>
          <w:szCs w:val="18"/>
        </w:rPr>
        <w:t xml:space="preserve">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F2A5A" w:rsidRPr="00DB7B24" w:rsidRDefault="00C307D4" w:rsidP="001F7615">
      <w:pPr>
        <w:pStyle w:val="ListeParagraf"/>
        <w:tabs>
          <w:tab w:val="left" w:pos="3828"/>
        </w:tabs>
        <w:spacing w:after="0" w:line="240" w:lineRule="exact"/>
        <w:ind w:left="0" w:firstLine="567"/>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F7615">
        <w:rPr>
          <w:rFonts w:ascii="Times New Roman" w:hAnsi="Times New Roman" w:cs="Times New Roman"/>
          <w:noProof/>
          <w:sz w:val="18"/>
          <w:szCs w:val="18"/>
        </w:rPr>
        <w:t xml:space="preserve"> </w:t>
      </w:r>
      <w:r>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2) </w:t>
      </w:r>
      <w:r w:rsidR="00FF2A5A" w:rsidRPr="00DB7B24">
        <w:rPr>
          <w:rFonts w:ascii="Times New Roman" w:hAnsi="Times New Roman" w:cs="Times New Roman"/>
          <w:noProof/>
          <w:sz w:val="18"/>
          <w:szCs w:val="18"/>
        </w:rPr>
        <w:t>Tedavinin devamında ACR pediatrik yanıt kriterine 3 ayda bir bakılır, başlangıç ve ACR pediatrik yanıt kriteri her sağlık kurulu raporunda belirtilir, ACR pediatrik 70 yanıtı elde edilemeyen hastalarda tedavi sonlandırılır.</w:t>
      </w:r>
    </w:p>
    <w:p w:rsidR="00FF2A5A" w:rsidRPr="00BE1AB6" w:rsidRDefault="00FF2A5A" w:rsidP="00C307D4">
      <w:pPr>
        <w:tabs>
          <w:tab w:val="left" w:pos="709"/>
        </w:tabs>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C307D4">
        <w:rPr>
          <w:rFonts w:ascii="Times New Roman" w:hAnsi="Times New Roman" w:cs="Times New Roman"/>
          <w:noProof/>
          <w:sz w:val="18"/>
          <w:szCs w:val="18"/>
        </w:rPr>
        <w:t xml:space="preserve">  </w:t>
      </w:r>
      <w:r w:rsidRPr="00BE1AB6">
        <w:rPr>
          <w:rFonts w:ascii="Times New Roman" w:hAnsi="Times New Roman" w:cs="Times New Roman"/>
          <w:noProof/>
          <w:sz w:val="18"/>
          <w:szCs w:val="18"/>
        </w:rPr>
        <w:t>b) Artrit bulgularının ön planda olduğu tip;</w:t>
      </w:r>
    </w:p>
    <w:p w:rsidR="00FF2A5A" w:rsidRPr="00DB7B24" w:rsidRDefault="00FF2A5A" w:rsidP="001F7615">
      <w:pPr>
        <w:spacing w:after="0" w:line="240" w:lineRule="exact"/>
        <w:ind w:firstLine="708"/>
        <w:jc w:val="both"/>
        <w:rPr>
          <w:rFonts w:ascii="Times New Roman" w:hAnsi="Times New Roman" w:cs="Times New Roman"/>
          <w:noProof/>
          <w:sz w:val="18"/>
          <w:szCs w:val="18"/>
        </w:rPr>
      </w:pPr>
      <w:r w:rsidRPr="00DB7B24">
        <w:rPr>
          <w:rFonts w:ascii="Times New Roman" w:hAnsi="Times New Roman" w:cs="Times New Roman"/>
          <w:noProof/>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F2A5A" w:rsidRPr="00DB7B24" w:rsidRDefault="00FF2A5A" w:rsidP="001F7615">
      <w:pPr>
        <w:spacing w:after="0" w:line="240" w:lineRule="exact"/>
        <w:ind w:firstLine="708"/>
        <w:jc w:val="both"/>
        <w:rPr>
          <w:rFonts w:ascii="Times New Roman" w:hAnsi="Times New Roman" w:cs="Times New Roman"/>
          <w:noProof/>
          <w:sz w:val="18"/>
          <w:szCs w:val="18"/>
        </w:rPr>
      </w:pPr>
      <w:r w:rsidRPr="00DB7B24">
        <w:rPr>
          <w:rFonts w:ascii="Times New Roman" w:hAnsi="Times New Roman" w:cs="Times New Roman"/>
          <w:noProof/>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F2A5A" w:rsidRPr="00DB7B24" w:rsidRDefault="00FF2A5A" w:rsidP="001F7615">
      <w:pPr>
        <w:spacing w:after="0" w:line="240" w:lineRule="exact"/>
        <w:ind w:firstLine="284"/>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A06C7F">
        <w:rPr>
          <w:rFonts w:ascii="Times New Roman" w:hAnsi="Times New Roman" w:cs="Times New Roman"/>
          <w:noProof/>
          <w:sz w:val="18"/>
          <w:szCs w:val="18"/>
        </w:rPr>
        <w:t xml:space="preserve"> </w:t>
      </w:r>
      <w:r w:rsidRPr="00DB7B24">
        <w:rPr>
          <w:rFonts w:ascii="Times New Roman" w:hAnsi="Times New Roman" w:cs="Times New Roman"/>
          <w:noProof/>
          <w:sz w:val="18"/>
          <w:szCs w:val="18"/>
        </w:rPr>
        <w:t>c) Üniversite veya eğitim ve araştırma hastanelerinde bu durumların belirtildiği çocuk romatoloji uzmanının yer aldığı en fazla 3 ay süreli sağlık kurulu raporuna dayanılarak çocuk romatoloji uzman hekimlerince reçete edilir.</w:t>
      </w:r>
    </w:p>
    <w:p w:rsidR="00FF2A5A" w:rsidRPr="00DB7B24" w:rsidRDefault="00FF2A5A" w:rsidP="001F7615">
      <w:pPr>
        <w:spacing w:after="0" w:line="240" w:lineRule="exact"/>
        <w:ind w:firstLine="284"/>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A06C7F">
        <w:rPr>
          <w:rFonts w:ascii="Times New Roman" w:hAnsi="Times New Roman" w:cs="Times New Roman"/>
          <w:noProof/>
          <w:sz w:val="18"/>
          <w:szCs w:val="18"/>
        </w:rPr>
        <w:t xml:space="preserve"> </w:t>
      </w:r>
      <w:r w:rsidR="003069D9">
        <w:rPr>
          <w:rFonts w:ascii="Times New Roman" w:hAnsi="Times New Roman" w:cs="Times New Roman"/>
          <w:noProof/>
          <w:sz w:val="18"/>
          <w:szCs w:val="18"/>
        </w:rPr>
        <w:t>ç</w:t>
      </w:r>
      <w:r w:rsidRPr="00DB7B24">
        <w:rPr>
          <w:rFonts w:ascii="Times New Roman" w:hAnsi="Times New Roman" w:cs="Times New Roman"/>
          <w:noProof/>
          <w:sz w:val="18"/>
          <w:szCs w:val="18"/>
        </w:rPr>
        <w:t>)  Kanakinumab, bu koşullarda Sağlık Bakanlığınca hasta bazında verilen onaya dayanılarak kullanılabilecektir.”</w:t>
      </w:r>
    </w:p>
    <w:p w:rsidR="00FF2A5A" w:rsidRPr="00DB7B24" w:rsidRDefault="00FF2A5A" w:rsidP="001F7615">
      <w:pPr>
        <w:tabs>
          <w:tab w:val="left" w:pos="566"/>
        </w:tabs>
        <w:spacing w:after="0" w:line="240" w:lineRule="exact"/>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b/>
          <w:noProof/>
          <w:sz w:val="18"/>
          <w:szCs w:val="18"/>
          <w:lang w:eastAsia="tr-TR"/>
        </w:rPr>
        <w:lastRenderedPageBreak/>
        <w:t xml:space="preserve">            </w:t>
      </w:r>
      <w:r w:rsidR="00395721">
        <w:rPr>
          <w:rFonts w:ascii="Times New Roman" w:eastAsia="Times New Roman" w:hAnsi="Times New Roman" w:cs="Times New Roman"/>
          <w:b/>
          <w:noProof/>
          <w:sz w:val="18"/>
          <w:szCs w:val="18"/>
          <w:lang w:eastAsia="tr-TR"/>
        </w:rPr>
        <w:t xml:space="preserve">  </w:t>
      </w:r>
      <w:r>
        <w:rPr>
          <w:rFonts w:ascii="Times New Roman" w:eastAsia="Times New Roman" w:hAnsi="Times New Roman" w:cs="Times New Roman"/>
          <w:b/>
          <w:noProof/>
          <w:sz w:val="18"/>
          <w:szCs w:val="18"/>
          <w:lang w:eastAsia="tr-TR"/>
        </w:rPr>
        <w:t xml:space="preserve"> MADDE 11</w:t>
      </w:r>
      <w:r w:rsidRPr="00DB7B24">
        <w:rPr>
          <w:rFonts w:ascii="Times New Roman" w:eastAsia="Times New Roman" w:hAnsi="Times New Roman" w:cs="Times New Roman"/>
          <w:b/>
          <w:noProof/>
          <w:sz w:val="18"/>
          <w:szCs w:val="18"/>
          <w:lang w:eastAsia="tr-TR"/>
        </w:rPr>
        <w:t xml:space="preserve"> – </w:t>
      </w:r>
      <w:r w:rsidRPr="00DB7B24">
        <w:rPr>
          <w:rFonts w:ascii="Times New Roman" w:eastAsia="Times New Roman" w:hAnsi="Times New Roman" w:cs="Times New Roman"/>
          <w:noProof/>
          <w:sz w:val="18"/>
          <w:szCs w:val="18"/>
          <w:lang w:eastAsia="tr-TR"/>
        </w:rPr>
        <w:t>Aynı Tebliğin 4.2.2 numaralı maddesinin birinci fıkrasında yer alan “</w:t>
      </w:r>
      <w:r w:rsidR="00DA343A">
        <w:rPr>
          <w:rFonts w:ascii="Times New Roman" w:hAnsi="Times New Roman" w:cs="Times New Roman"/>
          <w:noProof/>
          <w:sz w:val="18"/>
          <w:szCs w:val="18"/>
        </w:rPr>
        <w:t>Bupropiyon HCl</w:t>
      </w:r>
      <w:r w:rsidRPr="00DB7B24">
        <w:rPr>
          <w:rFonts w:ascii="Times New Roman" w:hAnsi="Times New Roman" w:cs="Times New Roman"/>
          <w:noProof/>
          <w:sz w:val="18"/>
          <w:szCs w:val="18"/>
        </w:rPr>
        <w:t xml:space="preserve">”  </w:t>
      </w:r>
      <w:r w:rsidRPr="00DB7B24">
        <w:rPr>
          <w:rFonts w:ascii="Times New Roman" w:eastAsia="Times New Roman" w:hAnsi="Times New Roman" w:cs="Times New Roman"/>
          <w:noProof/>
          <w:sz w:val="18"/>
          <w:szCs w:val="18"/>
          <w:lang w:eastAsia="tr-TR"/>
        </w:rPr>
        <w:t>ibaresinden sonra gelmek üzere “</w:t>
      </w:r>
      <w:r w:rsidR="00DA343A">
        <w:rPr>
          <w:rFonts w:ascii="Times New Roman" w:eastAsia="Times New Roman" w:hAnsi="Times New Roman" w:cs="Times New Roman"/>
          <w:noProof/>
          <w:sz w:val="18"/>
          <w:szCs w:val="18"/>
          <w:lang w:eastAsia="tr-TR"/>
        </w:rPr>
        <w:t xml:space="preserve">, </w:t>
      </w:r>
      <w:r w:rsidRPr="00DB7B24">
        <w:rPr>
          <w:rFonts w:ascii="Times New Roman" w:hAnsi="Times New Roman" w:cs="Times New Roman"/>
          <w:noProof/>
          <w:sz w:val="18"/>
          <w:szCs w:val="18"/>
        </w:rPr>
        <w:t xml:space="preserve">vortioksetin”  </w:t>
      </w:r>
      <w:r w:rsidRPr="00DB7B24">
        <w:rPr>
          <w:rFonts w:ascii="Times New Roman" w:eastAsia="Times New Roman" w:hAnsi="Times New Roman" w:cs="Times New Roman"/>
          <w:noProof/>
          <w:sz w:val="18"/>
          <w:szCs w:val="18"/>
          <w:lang w:eastAsia="tr-TR"/>
        </w:rPr>
        <w:t>ibaresi eklenmiştir.</w:t>
      </w:r>
    </w:p>
    <w:p w:rsidR="00FF2A5A" w:rsidRPr="00DB7B24" w:rsidRDefault="00FF2A5A" w:rsidP="00E53EDE">
      <w:pPr>
        <w:tabs>
          <w:tab w:val="left" w:pos="566"/>
          <w:tab w:val="left" w:pos="709"/>
        </w:tabs>
        <w:spacing w:after="0" w:line="240" w:lineRule="exact"/>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b/>
          <w:noProof/>
          <w:sz w:val="18"/>
          <w:szCs w:val="18"/>
          <w:lang w:eastAsia="tr-TR"/>
        </w:rPr>
        <w:t xml:space="preserve">            </w:t>
      </w:r>
      <w:r w:rsidR="001F7615">
        <w:rPr>
          <w:rFonts w:ascii="Times New Roman" w:eastAsia="Times New Roman" w:hAnsi="Times New Roman" w:cs="Times New Roman"/>
          <w:b/>
          <w:noProof/>
          <w:sz w:val="18"/>
          <w:szCs w:val="18"/>
          <w:lang w:eastAsia="tr-TR"/>
        </w:rPr>
        <w:t xml:space="preserve"> </w:t>
      </w:r>
      <w:r w:rsidR="00395721">
        <w:rPr>
          <w:rFonts w:ascii="Times New Roman" w:eastAsia="Times New Roman" w:hAnsi="Times New Roman" w:cs="Times New Roman"/>
          <w:b/>
          <w:noProof/>
          <w:sz w:val="18"/>
          <w:szCs w:val="18"/>
          <w:lang w:eastAsia="tr-TR"/>
        </w:rPr>
        <w:t xml:space="preserve">  </w:t>
      </w:r>
      <w:r>
        <w:rPr>
          <w:rFonts w:ascii="Times New Roman" w:eastAsia="Times New Roman" w:hAnsi="Times New Roman" w:cs="Times New Roman"/>
          <w:b/>
          <w:noProof/>
          <w:sz w:val="18"/>
          <w:szCs w:val="18"/>
          <w:lang w:eastAsia="tr-TR"/>
        </w:rPr>
        <w:t>MADDE 12</w:t>
      </w:r>
      <w:r w:rsidRPr="00DB7B24">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noProof/>
          <w:sz w:val="18"/>
          <w:szCs w:val="18"/>
          <w:lang w:eastAsia="tr-TR"/>
        </w:rPr>
        <w:t>Aynı Tebliğin 4.2.8.A numaralı maddesinde aşağıdaki düzenlemeler yapılmıştır.</w:t>
      </w:r>
    </w:p>
    <w:p w:rsidR="00FF2A5A" w:rsidRPr="00DB7B24" w:rsidRDefault="001F7615" w:rsidP="001F7615">
      <w:pPr>
        <w:pStyle w:val="ListeParagraf"/>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395721">
        <w:rPr>
          <w:rFonts w:ascii="Times New Roman" w:eastAsia="Times New Roman" w:hAnsi="Times New Roman" w:cs="Times New Roman"/>
          <w:noProof/>
          <w:sz w:val="18"/>
          <w:szCs w:val="18"/>
          <w:lang w:eastAsia="tr-TR"/>
        </w:rPr>
        <w:t xml:space="preserve">   </w:t>
      </w:r>
      <w:r w:rsidR="00FF2A5A">
        <w:rPr>
          <w:rFonts w:ascii="Times New Roman" w:eastAsia="Times New Roman" w:hAnsi="Times New Roman" w:cs="Times New Roman"/>
          <w:noProof/>
          <w:sz w:val="18"/>
          <w:szCs w:val="18"/>
          <w:lang w:eastAsia="tr-TR"/>
        </w:rPr>
        <w:t xml:space="preserve">a) </w:t>
      </w:r>
      <w:r w:rsidR="00FF2A5A" w:rsidRPr="00DB7B24">
        <w:rPr>
          <w:rFonts w:ascii="Times New Roman" w:eastAsia="Times New Roman" w:hAnsi="Times New Roman" w:cs="Times New Roman"/>
          <w:noProof/>
          <w:sz w:val="18"/>
          <w:szCs w:val="18"/>
          <w:lang w:eastAsia="tr-TR"/>
        </w:rPr>
        <w:t>Birinci fıkrasında yer alan “orogastrik sonda/” ibaresinden sonra gelmek üzere “nazogastrik sonda/” ibaresi eklenmiştir.</w:t>
      </w:r>
    </w:p>
    <w:p w:rsidR="00FF2A5A" w:rsidRPr="00DB7B24" w:rsidRDefault="009D6FB6" w:rsidP="001F7615">
      <w:pPr>
        <w:pStyle w:val="ListeParagraf"/>
        <w:spacing w:after="0" w:line="240" w:lineRule="exact"/>
        <w:ind w:left="0" w:firstLine="567"/>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  </w:t>
      </w:r>
      <w:r w:rsidR="001F7615">
        <w:rPr>
          <w:rFonts w:ascii="Times New Roman" w:eastAsia="Times New Roman" w:hAnsi="Times New Roman" w:cs="Times New Roman"/>
          <w:sz w:val="18"/>
          <w:szCs w:val="18"/>
          <w:lang w:eastAsia="tr-TR"/>
        </w:rPr>
        <w:t xml:space="preserve"> </w:t>
      </w:r>
      <w:r w:rsidR="00395721">
        <w:rPr>
          <w:rFonts w:ascii="Times New Roman" w:eastAsia="Times New Roman" w:hAnsi="Times New Roman" w:cs="Times New Roman"/>
          <w:sz w:val="18"/>
          <w:szCs w:val="18"/>
          <w:lang w:eastAsia="tr-TR"/>
        </w:rPr>
        <w:t xml:space="preserve"> </w:t>
      </w:r>
      <w:r w:rsidR="00FF2A5A">
        <w:rPr>
          <w:rFonts w:ascii="Times New Roman" w:eastAsia="Times New Roman" w:hAnsi="Times New Roman" w:cs="Times New Roman"/>
          <w:sz w:val="18"/>
          <w:szCs w:val="18"/>
          <w:lang w:eastAsia="tr-TR"/>
        </w:rPr>
        <w:t xml:space="preserve">b) </w:t>
      </w:r>
      <w:r w:rsidR="00FF2A5A" w:rsidRPr="00DB7B24">
        <w:rPr>
          <w:rFonts w:ascii="Times New Roman" w:eastAsia="Times New Roman" w:hAnsi="Times New Roman" w:cs="Times New Roman"/>
          <w:sz w:val="18"/>
          <w:szCs w:val="18"/>
          <w:lang w:eastAsia="tr-TR"/>
        </w:rPr>
        <w:t>Dördüncü fıkrasının (a) bendi aşağıdaki şekilde değiştirilmiştir.</w:t>
      </w:r>
    </w:p>
    <w:p w:rsidR="00FF2A5A" w:rsidRPr="00DB7B24" w:rsidRDefault="009D6FB6" w:rsidP="001F7615">
      <w:pPr>
        <w:pStyle w:val="ListeParagraf"/>
        <w:spacing w:after="0" w:line="240" w:lineRule="exact"/>
        <w:ind w:left="0" w:firstLine="567"/>
        <w:jc w:val="both"/>
        <w:rPr>
          <w:rFonts w:ascii="Times New Roman" w:hAnsi="Times New Roman" w:cs="Times New Roman"/>
          <w:sz w:val="18"/>
          <w:szCs w:val="18"/>
        </w:rPr>
      </w:pPr>
      <w:r>
        <w:rPr>
          <w:rFonts w:ascii="Times New Roman" w:eastAsia="Times New Roman" w:hAnsi="Times New Roman" w:cs="Times New Roman"/>
          <w:sz w:val="18"/>
          <w:szCs w:val="18"/>
          <w:lang w:eastAsia="tr-TR"/>
        </w:rPr>
        <w:t xml:space="preserve">   </w:t>
      </w:r>
      <w:r w:rsidR="00FF2A5A" w:rsidRPr="00DB7B24">
        <w:rPr>
          <w:rFonts w:ascii="Times New Roman" w:eastAsia="Times New Roman" w:hAnsi="Times New Roman" w:cs="Times New Roman"/>
          <w:sz w:val="18"/>
          <w:szCs w:val="18"/>
          <w:lang w:eastAsia="tr-TR"/>
        </w:rPr>
        <w:t>“</w:t>
      </w:r>
      <w:r w:rsidR="00FF2A5A" w:rsidRPr="00DB7B24">
        <w:rPr>
          <w:rFonts w:ascii="Times New Roman" w:hAnsi="Times New Roman" w:cs="Times New Roman"/>
          <w:sz w:val="18"/>
          <w:szCs w:val="18"/>
        </w:rPr>
        <w:t>a) 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11615E" w:rsidRPr="0011615E" w:rsidRDefault="00FF2A5A" w:rsidP="0011615E">
      <w:pPr>
        <w:spacing w:after="0" w:line="240" w:lineRule="atLeast"/>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b/>
          <w:sz w:val="18"/>
          <w:szCs w:val="18"/>
          <w:lang w:eastAsia="tr-TR"/>
        </w:rPr>
        <w:t xml:space="preserve">             </w:t>
      </w:r>
      <w:r w:rsidR="009D6FB6">
        <w:rPr>
          <w:rFonts w:ascii="Times New Roman" w:eastAsia="Times New Roman" w:hAnsi="Times New Roman" w:cs="Times New Roman"/>
          <w:b/>
          <w:sz w:val="18"/>
          <w:szCs w:val="18"/>
          <w:lang w:eastAsia="tr-TR"/>
        </w:rPr>
        <w:t xml:space="preserve"> </w:t>
      </w:r>
      <w:r w:rsidR="0011615E">
        <w:rPr>
          <w:rFonts w:ascii="Times New Roman" w:eastAsia="Times New Roman" w:hAnsi="Times New Roman" w:cs="Times New Roman"/>
          <w:b/>
          <w:sz w:val="18"/>
          <w:szCs w:val="18"/>
          <w:lang w:eastAsia="tr-TR"/>
        </w:rPr>
        <w:t xml:space="preserve"> </w:t>
      </w:r>
      <w:r w:rsidR="0011615E">
        <w:rPr>
          <w:rFonts w:ascii="Times New Roman" w:eastAsia="Times New Roman" w:hAnsi="Times New Roman" w:cs="Times New Roman"/>
          <w:b/>
          <w:noProof/>
          <w:sz w:val="18"/>
          <w:szCs w:val="18"/>
          <w:lang w:eastAsia="tr-TR"/>
        </w:rPr>
        <w:t>MADDE 13</w:t>
      </w:r>
      <w:r w:rsidR="0011615E" w:rsidRPr="0011615E">
        <w:rPr>
          <w:rFonts w:ascii="Times New Roman" w:eastAsia="Times New Roman" w:hAnsi="Times New Roman" w:cs="Times New Roman"/>
          <w:b/>
          <w:noProof/>
          <w:sz w:val="18"/>
          <w:szCs w:val="18"/>
          <w:lang w:eastAsia="tr-TR"/>
        </w:rPr>
        <w:t xml:space="preserve"> – </w:t>
      </w:r>
      <w:r w:rsidR="0011615E" w:rsidRPr="0011615E">
        <w:rPr>
          <w:rFonts w:ascii="Times New Roman" w:eastAsia="Times New Roman" w:hAnsi="Times New Roman" w:cs="Times New Roman"/>
          <w:noProof/>
          <w:sz w:val="18"/>
          <w:szCs w:val="18"/>
          <w:lang w:eastAsia="tr-TR"/>
        </w:rPr>
        <w:t xml:space="preserve">Aynı Tebliğin </w:t>
      </w:r>
      <w:r w:rsidR="0011615E" w:rsidRPr="0011615E">
        <w:rPr>
          <w:rFonts w:ascii="Times New Roman" w:hAnsi="Times New Roman" w:cs="Times New Roman"/>
          <w:noProof/>
          <w:sz w:val="18"/>
          <w:szCs w:val="18"/>
        </w:rPr>
        <w:t>4.2.13</w:t>
      </w:r>
      <w:r w:rsidR="00EA7902">
        <w:rPr>
          <w:rFonts w:ascii="Times New Roman" w:hAnsi="Times New Roman" w:cs="Times New Roman"/>
          <w:noProof/>
          <w:sz w:val="18"/>
          <w:szCs w:val="18"/>
        </w:rPr>
        <w:t xml:space="preserve"> </w:t>
      </w:r>
      <w:r w:rsidR="0011615E" w:rsidRPr="0011615E">
        <w:rPr>
          <w:rFonts w:ascii="Times New Roman" w:hAnsi="Times New Roman" w:cs="Times New Roman"/>
          <w:noProof/>
          <w:sz w:val="18"/>
          <w:szCs w:val="18"/>
        </w:rPr>
        <w:t xml:space="preserve">maddesinde aşağıdaki </w:t>
      </w:r>
      <w:r w:rsidR="0011615E" w:rsidRPr="0011615E">
        <w:rPr>
          <w:rFonts w:ascii="Times New Roman" w:eastAsia="Times New Roman" w:hAnsi="Times New Roman" w:cs="Times New Roman"/>
          <w:noProof/>
          <w:sz w:val="18"/>
          <w:szCs w:val="18"/>
          <w:lang w:eastAsia="tr-TR"/>
        </w:rPr>
        <w:t>düzenlemeler yapılmıştır.</w:t>
      </w:r>
    </w:p>
    <w:p w:rsidR="0011615E" w:rsidRPr="0011615E" w:rsidRDefault="0011615E" w:rsidP="009D6FB6">
      <w:pPr>
        <w:tabs>
          <w:tab w:val="left" w:pos="426"/>
          <w:tab w:val="left" w:pos="709"/>
        </w:tabs>
        <w:spacing w:after="0" w:line="240" w:lineRule="exact"/>
        <w:jc w:val="both"/>
        <w:rPr>
          <w:rFonts w:ascii="Times New Roman" w:hAnsi="Times New Roman" w:cs="Times New Roman"/>
          <w:noProof/>
          <w:sz w:val="18"/>
          <w:szCs w:val="18"/>
        </w:rPr>
      </w:pPr>
      <w:r w:rsidRPr="0011615E">
        <w:rPr>
          <w:rFonts w:ascii="Times New Roman" w:eastAsia="Times New Roman" w:hAnsi="Times New Roman" w:cs="Times New Roman"/>
          <w:noProof/>
          <w:sz w:val="18"/>
          <w:szCs w:val="18"/>
          <w:lang w:eastAsia="tr-TR"/>
        </w:rPr>
        <w:tab/>
      </w:r>
      <w:r>
        <w:rPr>
          <w:rFonts w:ascii="Times New Roman" w:eastAsia="Times New Roman" w:hAnsi="Times New Roman" w:cs="Times New Roman"/>
          <w:noProof/>
          <w:sz w:val="18"/>
          <w:szCs w:val="18"/>
          <w:lang w:eastAsia="tr-TR"/>
        </w:rPr>
        <w:t xml:space="preserve">    </w:t>
      </w:r>
      <w:r w:rsidR="009D6FB6">
        <w:rPr>
          <w:rFonts w:ascii="Times New Roman" w:eastAsia="Times New Roman" w:hAnsi="Times New Roman" w:cs="Times New Roman"/>
          <w:noProof/>
          <w:sz w:val="18"/>
          <w:szCs w:val="18"/>
          <w:lang w:eastAsia="tr-TR"/>
        </w:rPr>
        <w:t xml:space="preserve">  </w:t>
      </w:r>
      <w:r>
        <w:rPr>
          <w:rFonts w:ascii="Times New Roman" w:eastAsia="Times New Roman" w:hAnsi="Times New Roman" w:cs="Times New Roman"/>
          <w:noProof/>
          <w:sz w:val="18"/>
          <w:szCs w:val="18"/>
          <w:lang w:eastAsia="tr-TR"/>
        </w:rPr>
        <w:t xml:space="preserve"> </w:t>
      </w:r>
      <w:r w:rsidRPr="0011615E">
        <w:rPr>
          <w:rFonts w:ascii="Times New Roman" w:eastAsia="Times New Roman" w:hAnsi="Times New Roman" w:cs="Times New Roman"/>
          <w:noProof/>
          <w:sz w:val="18"/>
          <w:szCs w:val="18"/>
          <w:lang w:eastAsia="tr-TR"/>
        </w:rPr>
        <w:t>a) Birinci fıkrası aşağıdaki şekilde değiştirilmiştir.</w:t>
      </w:r>
    </w:p>
    <w:p w:rsidR="0011615E" w:rsidRPr="0011615E" w:rsidRDefault="0011615E" w:rsidP="009D6FB6">
      <w:pPr>
        <w:tabs>
          <w:tab w:val="left" w:pos="709"/>
        </w:tabs>
        <w:spacing w:after="0" w:line="240" w:lineRule="exact"/>
        <w:jc w:val="both"/>
        <w:rPr>
          <w:rFonts w:ascii="Times New Roman" w:hAnsi="Times New Roman" w:cs="Times New Roman"/>
          <w:noProof/>
          <w:sz w:val="18"/>
          <w:szCs w:val="18"/>
        </w:rPr>
      </w:pPr>
      <w:r w:rsidRPr="0011615E">
        <w:rPr>
          <w:rFonts w:ascii="Times New Roman" w:hAnsi="Times New Roman" w:cs="Times New Roman"/>
          <w:noProof/>
          <w:sz w:val="18"/>
          <w:szCs w:val="18"/>
        </w:rPr>
        <w:t xml:space="preserve">            </w:t>
      </w:r>
      <w:r>
        <w:rPr>
          <w:rFonts w:ascii="Times New Roman" w:hAnsi="Times New Roman" w:cs="Times New Roman"/>
          <w:noProof/>
          <w:sz w:val="18"/>
          <w:szCs w:val="18"/>
        </w:rPr>
        <w:t xml:space="preserve"> </w:t>
      </w:r>
      <w:r w:rsidR="009D6FB6">
        <w:rPr>
          <w:rFonts w:ascii="Times New Roman" w:hAnsi="Times New Roman" w:cs="Times New Roman"/>
          <w:noProof/>
          <w:sz w:val="18"/>
          <w:szCs w:val="18"/>
        </w:rPr>
        <w:t xml:space="preserve"> </w:t>
      </w:r>
      <w:r>
        <w:rPr>
          <w:rFonts w:ascii="Times New Roman" w:hAnsi="Times New Roman" w:cs="Times New Roman"/>
          <w:noProof/>
          <w:sz w:val="18"/>
          <w:szCs w:val="18"/>
        </w:rPr>
        <w:t xml:space="preserve"> </w:t>
      </w:r>
      <w:r w:rsidRPr="0011615E">
        <w:rPr>
          <w:rFonts w:ascii="Times New Roman" w:hAnsi="Times New Roman" w:cs="Times New Roman"/>
          <w:noProof/>
          <w:sz w:val="18"/>
          <w:szCs w:val="18"/>
        </w:rPr>
        <w:t>“(1) Hepatit tedavisinde daha önce kullanılan ilaçlar, tanı, tedaviye başlama ve kesilme kriterleri gibi bilgilerin raporda belirtilmesi gerekmektedir. Oral antiviral tedavilerde ilk rapor süresi en fazla 6 ay, sonraki rapor</w:t>
      </w:r>
      <w:r w:rsidR="00CB0AE6">
        <w:rPr>
          <w:rFonts w:ascii="Times New Roman" w:hAnsi="Times New Roman" w:cs="Times New Roman"/>
          <w:noProof/>
          <w:sz w:val="18"/>
          <w:szCs w:val="18"/>
        </w:rPr>
        <w:t xml:space="preserve"> süreleri bir yılı geçemez.”</w:t>
      </w:r>
    </w:p>
    <w:p w:rsidR="009D6FB6" w:rsidRPr="0011615E" w:rsidRDefault="009D6FB6" w:rsidP="009D6FB6">
      <w:pPr>
        <w:tabs>
          <w:tab w:val="left" w:pos="426"/>
          <w:tab w:val="left" w:pos="709"/>
        </w:tabs>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1615E" w:rsidRPr="0011615E">
        <w:rPr>
          <w:rFonts w:ascii="Times New Roman" w:hAnsi="Times New Roman" w:cs="Times New Roman"/>
          <w:noProof/>
          <w:sz w:val="18"/>
          <w:szCs w:val="18"/>
        </w:rPr>
        <w:t xml:space="preserve"> b) </w:t>
      </w:r>
      <w:r w:rsidR="0011615E">
        <w:rPr>
          <w:rFonts w:ascii="Times New Roman" w:hAnsi="Times New Roman" w:cs="Times New Roman"/>
          <w:noProof/>
          <w:sz w:val="18"/>
          <w:szCs w:val="18"/>
        </w:rPr>
        <w:t>“</w:t>
      </w:r>
      <w:r w:rsidR="0011615E" w:rsidRPr="0011615E">
        <w:rPr>
          <w:rFonts w:ascii="Times New Roman" w:hAnsi="Times New Roman" w:cs="Times New Roman"/>
          <w:noProof/>
          <w:sz w:val="18"/>
          <w:szCs w:val="18"/>
        </w:rPr>
        <w:t>4.2.13.A - Kronik Hepatit B tedavisi</w:t>
      </w:r>
      <w:r w:rsidR="0011615E">
        <w:rPr>
          <w:rFonts w:ascii="Times New Roman" w:hAnsi="Times New Roman" w:cs="Times New Roman"/>
          <w:noProof/>
          <w:sz w:val="18"/>
          <w:szCs w:val="18"/>
        </w:rPr>
        <w:t>”</w:t>
      </w:r>
      <w:r>
        <w:rPr>
          <w:rFonts w:ascii="Times New Roman" w:hAnsi="Times New Roman" w:cs="Times New Roman"/>
          <w:noProof/>
          <w:sz w:val="18"/>
          <w:szCs w:val="18"/>
        </w:rPr>
        <w:t xml:space="preserve"> başlığı </w:t>
      </w:r>
      <w:r w:rsidRPr="0011615E">
        <w:rPr>
          <w:rFonts w:ascii="Times New Roman" w:eastAsia="Times New Roman" w:hAnsi="Times New Roman" w:cs="Times New Roman"/>
          <w:noProof/>
          <w:sz w:val="18"/>
          <w:szCs w:val="18"/>
          <w:lang w:eastAsia="tr-TR"/>
        </w:rPr>
        <w:t>aşağıdaki şekilde değiştirilmiştir.</w:t>
      </w:r>
    </w:p>
    <w:p w:rsidR="0011615E" w:rsidRPr="0011615E" w:rsidRDefault="0011615E" w:rsidP="00E909FF">
      <w:pPr>
        <w:spacing w:after="0" w:line="240" w:lineRule="exact"/>
        <w:ind w:firstLine="709"/>
        <w:jc w:val="both"/>
        <w:outlineLvl w:val="4"/>
        <w:rPr>
          <w:rFonts w:ascii="Times New Roman" w:hAnsi="Times New Roman" w:cs="Times New Roman"/>
          <w:noProof/>
          <w:sz w:val="18"/>
          <w:szCs w:val="18"/>
        </w:rPr>
      </w:pPr>
      <w:r w:rsidRPr="0011615E">
        <w:rPr>
          <w:rFonts w:ascii="Times New Roman" w:hAnsi="Times New Roman" w:cs="Times New Roman"/>
          <w:noProof/>
          <w:sz w:val="18"/>
          <w:szCs w:val="18"/>
        </w:rPr>
        <w:t>“</w:t>
      </w:r>
      <w:r w:rsidRPr="009D6FB6">
        <w:rPr>
          <w:rFonts w:ascii="Times New Roman" w:hAnsi="Times New Roman" w:cs="Times New Roman"/>
          <w:b/>
          <w:noProof/>
          <w:sz w:val="18"/>
          <w:szCs w:val="18"/>
        </w:rPr>
        <w:t>4.2.13.1 - Kronik Hepatit B tedavisi</w:t>
      </w:r>
      <w:r w:rsidRPr="0011615E">
        <w:rPr>
          <w:rFonts w:ascii="Times New Roman" w:hAnsi="Times New Roman" w:cs="Times New Roman"/>
          <w:noProof/>
          <w:sz w:val="18"/>
          <w:szCs w:val="18"/>
        </w:rPr>
        <w:t xml:space="preserve">” </w:t>
      </w:r>
    </w:p>
    <w:p w:rsidR="001E1CC4" w:rsidRDefault="0011615E" w:rsidP="00E909FF">
      <w:pPr>
        <w:spacing w:after="0" w:line="240" w:lineRule="exact"/>
        <w:ind w:firstLine="709"/>
        <w:jc w:val="both"/>
        <w:outlineLvl w:val="4"/>
        <w:rPr>
          <w:rFonts w:ascii="Times New Roman" w:hAnsi="Times New Roman" w:cs="Times New Roman"/>
          <w:noProof/>
          <w:sz w:val="18"/>
          <w:szCs w:val="18"/>
        </w:rPr>
      </w:pPr>
      <w:r w:rsidRPr="0011615E">
        <w:rPr>
          <w:rFonts w:ascii="Times New Roman" w:hAnsi="Times New Roman" w:cs="Times New Roman"/>
          <w:noProof/>
          <w:sz w:val="18"/>
          <w:szCs w:val="18"/>
        </w:rPr>
        <w:t>c) “</w:t>
      </w:r>
      <w:r>
        <w:rPr>
          <w:rFonts w:ascii="Times New Roman" w:hAnsi="Times New Roman" w:cs="Times New Roman"/>
          <w:noProof/>
          <w:sz w:val="18"/>
          <w:szCs w:val="18"/>
        </w:rPr>
        <w:t xml:space="preserve">4.2.13.B – </w:t>
      </w:r>
      <w:r w:rsidRPr="0011615E">
        <w:rPr>
          <w:rFonts w:ascii="Times New Roman" w:hAnsi="Times New Roman" w:cs="Times New Roman"/>
          <w:noProof/>
          <w:sz w:val="18"/>
          <w:szCs w:val="18"/>
        </w:rPr>
        <w:t>Hepatit</w:t>
      </w:r>
      <w:r w:rsidR="00133FAC">
        <w:rPr>
          <w:rFonts w:ascii="Times New Roman" w:hAnsi="Times New Roman" w:cs="Times New Roman"/>
          <w:noProof/>
          <w:sz w:val="18"/>
          <w:szCs w:val="18"/>
        </w:rPr>
        <w:t xml:space="preserve"> B’</w:t>
      </w:r>
      <w:r w:rsidRPr="0011615E">
        <w:rPr>
          <w:rFonts w:ascii="Times New Roman" w:hAnsi="Times New Roman" w:cs="Times New Roman"/>
          <w:noProof/>
          <w:sz w:val="18"/>
          <w:szCs w:val="18"/>
        </w:rPr>
        <w:t>ye bağlı karaciğer siroz</w:t>
      </w:r>
      <w:r w:rsidR="009D6FB6">
        <w:rPr>
          <w:rFonts w:ascii="Times New Roman" w:hAnsi="Times New Roman" w:cs="Times New Roman"/>
          <w:noProof/>
          <w:sz w:val="18"/>
          <w:szCs w:val="18"/>
        </w:rPr>
        <w:t xml:space="preserve">unda tedavi” maddesinin başlığı </w:t>
      </w:r>
      <w:r w:rsidR="009D6FB6" w:rsidRPr="009D6FB6">
        <w:rPr>
          <w:rFonts w:ascii="Times New Roman" w:hAnsi="Times New Roman" w:cs="Times New Roman"/>
          <w:noProof/>
          <w:sz w:val="18"/>
          <w:szCs w:val="18"/>
        </w:rPr>
        <w:t>aşağıdaki şekilde değiştirilmiştir.</w:t>
      </w:r>
      <w:r w:rsidRPr="0011615E">
        <w:rPr>
          <w:rFonts w:ascii="Times New Roman" w:hAnsi="Times New Roman" w:cs="Times New Roman"/>
          <w:noProof/>
          <w:sz w:val="18"/>
          <w:szCs w:val="18"/>
        </w:rPr>
        <w:t xml:space="preserve"> </w:t>
      </w:r>
    </w:p>
    <w:p w:rsidR="0011615E" w:rsidRPr="0011615E" w:rsidRDefault="00AA6FB9" w:rsidP="00E909FF">
      <w:pPr>
        <w:spacing w:after="0" w:line="240" w:lineRule="exact"/>
        <w:ind w:firstLine="709"/>
        <w:jc w:val="both"/>
        <w:outlineLvl w:val="4"/>
        <w:rPr>
          <w:rFonts w:ascii="Times New Roman" w:hAnsi="Times New Roman" w:cs="Times New Roman"/>
          <w:noProof/>
          <w:sz w:val="18"/>
          <w:szCs w:val="18"/>
        </w:rPr>
      </w:pPr>
      <w:r>
        <w:rPr>
          <w:rFonts w:ascii="Times New Roman" w:hAnsi="Times New Roman" w:cs="Times New Roman"/>
          <w:b/>
          <w:noProof/>
          <w:sz w:val="18"/>
          <w:szCs w:val="18"/>
        </w:rPr>
        <w:t xml:space="preserve"> </w:t>
      </w:r>
      <w:r w:rsidR="0011615E" w:rsidRPr="00AA6FB9">
        <w:rPr>
          <w:rFonts w:ascii="Times New Roman" w:hAnsi="Times New Roman" w:cs="Times New Roman"/>
          <w:noProof/>
          <w:sz w:val="18"/>
          <w:szCs w:val="18"/>
        </w:rPr>
        <w:t>“</w:t>
      </w:r>
      <w:r w:rsidR="0011615E" w:rsidRPr="001E1CC4">
        <w:rPr>
          <w:rFonts w:ascii="Times New Roman" w:hAnsi="Times New Roman" w:cs="Times New Roman"/>
          <w:b/>
          <w:noProof/>
          <w:sz w:val="18"/>
          <w:szCs w:val="18"/>
        </w:rPr>
        <w:t>4.2.13.1.1 – Hepatit B’ye bağlı karaciğer sirozunda tedav</w:t>
      </w:r>
      <w:r w:rsidR="0011615E" w:rsidRPr="006915DC">
        <w:rPr>
          <w:rFonts w:ascii="Times New Roman" w:hAnsi="Times New Roman" w:cs="Times New Roman"/>
          <w:b/>
          <w:noProof/>
          <w:sz w:val="18"/>
          <w:szCs w:val="18"/>
        </w:rPr>
        <w:t>i</w:t>
      </w:r>
      <w:r w:rsidR="0011615E" w:rsidRPr="0011615E">
        <w:rPr>
          <w:rFonts w:ascii="Times New Roman" w:hAnsi="Times New Roman" w:cs="Times New Roman"/>
          <w:noProof/>
          <w:sz w:val="18"/>
          <w:szCs w:val="18"/>
        </w:rPr>
        <w:t xml:space="preserve">” </w:t>
      </w:r>
    </w:p>
    <w:p w:rsidR="009D6FB6" w:rsidRDefault="0011615E" w:rsidP="00AA6FB9">
      <w:pPr>
        <w:keepNext/>
        <w:keepLines/>
        <w:spacing w:after="0"/>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ç) “4.2.13.C - İmmünsupresif ilaç tedavisi, sitotoksik kemoterapi, monoklonal antikor tedavisi uygulanmakta olan hastal</w:t>
      </w:r>
      <w:r w:rsidR="009D6FB6">
        <w:rPr>
          <w:rFonts w:ascii="Times New Roman" w:hAnsi="Times New Roman" w:cs="Times New Roman"/>
          <w:noProof/>
          <w:sz w:val="18"/>
          <w:szCs w:val="18"/>
        </w:rPr>
        <w:t xml:space="preserve">arda tedavi” maddesinin başlığı </w:t>
      </w:r>
      <w:r w:rsidRPr="0011615E">
        <w:rPr>
          <w:rFonts w:ascii="Times New Roman" w:hAnsi="Times New Roman" w:cs="Times New Roman"/>
          <w:noProof/>
          <w:sz w:val="18"/>
          <w:szCs w:val="18"/>
        </w:rPr>
        <w:t xml:space="preserve"> </w:t>
      </w:r>
      <w:r w:rsidR="009D6FB6" w:rsidRPr="009D6FB6">
        <w:rPr>
          <w:rFonts w:ascii="Times New Roman" w:hAnsi="Times New Roman" w:cs="Times New Roman"/>
          <w:noProof/>
          <w:sz w:val="18"/>
          <w:szCs w:val="18"/>
        </w:rPr>
        <w:t xml:space="preserve">aşağıdaki şekilde değiştirilmiştir. </w:t>
      </w:r>
    </w:p>
    <w:p w:rsidR="0011615E" w:rsidRPr="0011615E" w:rsidRDefault="0011615E" w:rsidP="00E909FF">
      <w:pPr>
        <w:keepNext/>
        <w:keepLines/>
        <w:spacing w:after="0"/>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w:t>
      </w:r>
      <w:r w:rsidRPr="001E1CC4">
        <w:rPr>
          <w:rFonts w:ascii="Times New Roman" w:hAnsi="Times New Roman" w:cs="Times New Roman"/>
          <w:b/>
          <w:noProof/>
          <w:sz w:val="18"/>
          <w:szCs w:val="18"/>
        </w:rPr>
        <w:t>4.2.13.1.2 - İmmünsupresif ilaç tedavisi, sitotoksik kemoterapi, monoklonal antikor tedavisi uygulanmakta olan hastalarda tedavi</w:t>
      </w:r>
      <w:r w:rsidRPr="0011615E">
        <w:rPr>
          <w:rFonts w:ascii="Times New Roman" w:hAnsi="Times New Roman" w:cs="Times New Roman"/>
          <w:noProof/>
          <w:sz w:val="18"/>
          <w:szCs w:val="18"/>
        </w:rPr>
        <w:t xml:space="preserve">” </w:t>
      </w:r>
    </w:p>
    <w:p w:rsidR="001E1CC4" w:rsidRDefault="0011615E" w:rsidP="00E909FF">
      <w:pPr>
        <w:keepNext/>
        <w:keepLines/>
        <w:spacing w:after="0"/>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d) “4.2.13.Ç - HBV’ye bağlı karaciğer hastalığından dolayı karaciğer transplantasyonu yapılan hastalar veya Anti-Hbc(+) kişiden karaciğer alan hastal</w:t>
      </w:r>
      <w:r w:rsidR="001E1CC4">
        <w:rPr>
          <w:rFonts w:ascii="Times New Roman" w:hAnsi="Times New Roman" w:cs="Times New Roman"/>
          <w:noProof/>
          <w:sz w:val="18"/>
          <w:szCs w:val="18"/>
        </w:rPr>
        <w:t>arda tedavi” maddesinin başlığı</w:t>
      </w:r>
      <w:r w:rsidR="001E1CC4" w:rsidRPr="001E1CC4">
        <w:t xml:space="preserve"> </w:t>
      </w:r>
      <w:r w:rsidR="001E1CC4" w:rsidRPr="001E1CC4">
        <w:rPr>
          <w:rFonts w:ascii="Times New Roman" w:hAnsi="Times New Roman" w:cs="Times New Roman"/>
          <w:noProof/>
          <w:sz w:val="18"/>
          <w:szCs w:val="18"/>
        </w:rPr>
        <w:t>aşağıdaki şekilde değiştirilmiştir.</w:t>
      </w:r>
    </w:p>
    <w:p w:rsidR="0011615E" w:rsidRPr="0011615E" w:rsidRDefault="0011615E" w:rsidP="00E909FF">
      <w:pPr>
        <w:keepNext/>
        <w:keepLines/>
        <w:spacing w:after="0"/>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 xml:space="preserve"> “</w:t>
      </w:r>
      <w:r w:rsidRPr="001E1CC4">
        <w:rPr>
          <w:rFonts w:ascii="Times New Roman" w:hAnsi="Times New Roman" w:cs="Times New Roman"/>
          <w:b/>
          <w:noProof/>
          <w:sz w:val="18"/>
          <w:szCs w:val="18"/>
        </w:rPr>
        <w:t>4.2.13.1.3 - HBV’ye bağlı karaciğer hastalığından dolayı karaciğer transplantasyonu yapılan hastalar veya Anti-Hbc(+) kişiden karaciğer alan hastalarda tedavi</w:t>
      </w:r>
      <w:r w:rsidRPr="0011615E">
        <w:rPr>
          <w:rFonts w:ascii="Times New Roman" w:hAnsi="Times New Roman" w:cs="Times New Roman"/>
          <w:noProof/>
          <w:sz w:val="18"/>
          <w:szCs w:val="18"/>
        </w:rPr>
        <w:t xml:space="preserve">” </w:t>
      </w:r>
    </w:p>
    <w:p w:rsidR="001E1CC4" w:rsidRDefault="0011615E" w:rsidP="00E909FF">
      <w:pPr>
        <w:keepNext/>
        <w:keepLines/>
        <w:spacing w:after="0"/>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 xml:space="preserve">e) “4.2.13.D - Kronik Hepatit D (=Delta) tedavisi” maddesinin başlığı </w:t>
      </w:r>
      <w:r w:rsidR="001E1CC4" w:rsidRPr="001E1CC4">
        <w:rPr>
          <w:rFonts w:ascii="Times New Roman" w:hAnsi="Times New Roman" w:cs="Times New Roman"/>
          <w:noProof/>
          <w:sz w:val="18"/>
          <w:szCs w:val="18"/>
        </w:rPr>
        <w:t>aşağıdaki şekilde değiştirilmiştir.</w:t>
      </w:r>
    </w:p>
    <w:p w:rsidR="0011615E" w:rsidRPr="0011615E" w:rsidRDefault="0011615E" w:rsidP="00E909FF">
      <w:pPr>
        <w:keepNext/>
        <w:keepLines/>
        <w:spacing w:after="0"/>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w:t>
      </w:r>
      <w:r w:rsidRPr="001E1CC4">
        <w:rPr>
          <w:rFonts w:ascii="Times New Roman" w:hAnsi="Times New Roman" w:cs="Times New Roman"/>
          <w:b/>
          <w:noProof/>
          <w:sz w:val="18"/>
          <w:szCs w:val="18"/>
        </w:rPr>
        <w:t>4.2.13.2 - Kronik Hepatit D (=Delta) tedavisi</w:t>
      </w:r>
      <w:r w:rsidRPr="0011615E">
        <w:rPr>
          <w:rFonts w:ascii="Times New Roman" w:hAnsi="Times New Roman" w:cs="Times New Roman"/>
          <w:noProof/>
          <w:sz w:val="18"/>
          <w:szCs w:val="18"/>
        </w:rPr>
        <w:t xml:space="preserve">” </w:t>
      </w:r>
    </w:p>
    <w:p w:rsidR="001E1CC4" w:rsidRDefault="0011615E" w:rsidP="00E909FF">
      <w:pPr>
        <w:keepNext/>
        <w:keepLines/>
        <w:spacing w:after="0" w:line="240" w:lineRule="exact"/>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f) “4.2.13.E - Hepatit</w:t>
      </w:r>
      <w:r w:rsidR="001E1CC4">
        <w:rPr>
          <w:rFonts w:ascii="Times New Roman" w:hAnsi="Times New Roman" w:cs="Times New Roman"/>
          <w:noProof/>
          <w:sz w:val="18"/>
          <w:szCs w:val="18"/>
        </w:rPr>
        <w:t xml:space="preserve"> C tedavisi” maddesinin başlığı </w:t>
      </w:r>
      <w:r w:rsidR="001E1CC4" w:rsidRPr="001E1CC4">
        <w:rPr>
          <w:rFonts w:ascii="Times New Roman" w:hAnsi="Times New Roman" w:cs="Times New Roman"/>
          <w:noProof/>
          <w:sz w:val="18"/>
          <w:szCs w:val="18"/>
        </w:rPr>
        <w:t>aşağıdaki şekilde değiştirilmiştir.</w:t>
      </w:r>
    </w:p>
    <w:p w:rsidR="0011615E" w:rsidRPr="0011615E" w:rsidRDefault="0011615E" w:rsidP="00E909FF">
      <w:pPr>
        <w:keepNext/>
        <w:keepLines/>
        <w:spacing w:after="0" w:line="240" w:lineRule="exact"/>
        <w:ind w:firstLine="709"/>
        <w:jc w:val="both"/>
        <w:outlineLvl w:val="3"/>
        <w:rPr>
          <w:rFonts w:ascii="Times New Roman" w:hAnsi="Times New Roman" w:cs="Times New Roman"/>
          <w:noProof/>
          <w:sz w:val="18"/>
          <w:szCs w:val="18"/>
        </w:rPr>
      </w:pPr>
      <w:r w:rsidRPr="0011615E">
        <w:rPr>
          <w:rFonts w:ascii="Times New Roman" w:hAnsi="Times New Roman" w:cs="Times New Roman"/>
          <w:noProof/>
          <w:sz w:val="18"/>
          <w:szCs w:val="18"/>
        </w:rPr>
        <w:t>“4</w:t>
      </w:r>
      <w:r w:rsidRPr="001E1CC4">
        <w:rPr>
          <w:rFonts w:ascii="Times New Roman" w:hAnsi="Times New Roman" w:cs="Times New Roman"/>
          <w:b/>
          <w:noProof/>
          <w:sz w:val="18"/>
          <w:szCs w:val="18"/>
        </w:rPr>
        <w:t>.2.13.3 - Hepatit C tedavisi</w:t>
      </w:r>
      <w:r w:rsidRPr="0011615E">
        <w:rPr>
          <w:rFonts w:ascii="Times New Roman" w:hAnsi="Times New Roman" w:cs="Times New Roman"/>
          <w:noProof/>
          <w:sz w:val="18"/>
          <w:szCs w:val="18"/>
        </w:rPr>
        <w:t xml:space="preserve">” </w:t>
      </w:r>
    </w:p>
    <w:p w:rsidR="0011615E" w:rsidRPr="0011615E" w:rsidRDefault="00014D78" w:rsidP="00E909FF">
      <w:pPr>
        <w:tabs>
          <w:tab w:val="left" w:pos="426"/>
        </w:tabs>
        <w:spacing w:after="0" w:line="240" w:lineRule="exact"/>
        <w:ind w:firstLine="709"/>
        <w:jc w:val="both"/>
        <w:rPr>
          <w:rFonts w:ascii="Times New Roman" w:hAnsi="Times New Roman" w:cs="Times New Roman"/>
          <w:noProof/>
          <w:sz w:val="18"/>
          <w:szCs w:val="18"/>
        </w:rPr>
      </w:pPr>
      <w:r>
        <w:rPr>
          <w:rFonts w:ascii="Times New Roman" w:hAnsi="Times New Roman" w:cs="Times New Roman"/>
          <w:noProof/>
          <w:sz w:val="18"/>
          <w:szCs w:val="18"/>
        </w:rPr>
        <w:t xml:space="preserve">g) </w:t>
      </w:r>
      <w:r w:rsidR="0011615E" w:rsidRPr="0011615E">
        <w:rPr>
          <w:rFonts w:ascii="Times New Roman" w:hAnsi="Times New Roman" w:cs="Times New Roman"/>
          <w:noProof/>
          <w:sz w:val="18"/>
          <w:szCs w:val="18"/>
        </w:rPr>
        <w:t xml:space="preserve">4.2.13.E-1 </w:t>
      </w:r>
      <w:r>
        <w:rPr>
          <w:rFonts w:ascii="Times New Roman" w:hAnsi="Times New Roman" w:cs="Times New Roman"/>
          <w:noProof/>
          <w:sz w:val="18"/>
          <w:szCs w:val="18"/>
        </w:rPr>
        <w:t>numaralı</w:t>
      </w:r>
      <w:r w:rsidR="0011615E" w:rsidRPr="0011615E">
        <w:rPr>
          <w:rFonts w:ascii="Times New Roman" w:hAnsi="Times New Roman" w:cs="Times New Roman"/>
          <w:noProof/>
          <w:sz w:val="18"/>
          <w:szCs w:val="18"/>
        </w:rPr>
        <w:t xml:space="preserve"> maddesi </w:t>
      </w:r>
      <w:r w:rsidR="007A22F9">
        <w:rPr>
          <w:rFonts w:ascii="Times New Roman" w:hAnsi="Times New Roman" w:cs="Times New Roman"/>
          <w:noProof/>
          <w:sz w:val="18"/>
          <w:szCs w:val="18"/>
        </w:rPr>
        <w:t>başlığı ile b</w:t>
      </w:r>
      <w:r w:rsidR="00773E54">
        <w:rPr>
          <w:rFonts w:ascii="Times New Roman" w:hAnsi="Times New Roman" w:cs="Times New Roman"/>
          <w:noProof/>
          <w:sz w:val="18"/>
          <w:szCs w:val="18"/>
        </w:rPr>
        <w:t>irlikte</w:t>
      </w:r>
      <w:r w:rsidR="007A22F9">
        <w:rPr>
          <w:rFonts w:ascii="Times New Roman" w:hAnsi="Times New Roman" w:cs="Times New Roman"/>
          <w:noProof/>
          <w:sz w:val="18"/>
          <w:szCs w:val="18"/>
        </w:rPr>
        <w:t xml:space="preserve"> </w:t>
      </w:r>
      <w:r w:rsidR="0011615E" w:rsidRPr="0011615E">
        <w:rPr>
          <w:rFonts w:ascii="Times New Roman" w:hAnsi="Times New Roman" w:cs="Times New Roman"/>
          <w:noProof/>
          <w:sz w:val="18"/>
          <w:szCs w:val="18"/>
        </w:rPr>
        <w:t>aşağıdaki şekilde</w:t>
      </w:r>
      <w:r w:rsidR="0011615E" w:rsidRPr="0011615E">
        <w:rPr>
          <w:rFonts w:ascii="Times New Roman" w:eastAsia="Times New Roman" w:hAnsi="Times New Roman" w:cs="Times New Roman"/>
          <w:noProof/>
          <w:sz w:val="18"/>
          <w:szCs w:val="18"/>
          <w:lang w:eastAsia="tr-TR"/>
        </w:rPr>
        <w:t xml:space="preserve"> değiştirilmiştir.</w:t>
      </w:r>
    </w:p>
    <w:p w:rsidR="0011615E" w:rsidRPr="0011615E" w:rsidRDefault="00AA6FB9" w:rsidP="00666769">
      <w:pPr>
        <w:spacing w:after="0" w:line="240" w:lineRule="exact"/>
        <w:ind w:firstLine="426"/>
        <w:jc w:val="both"/>
        <w:outlineLvl w:val="4"/>
        <w:rPr>
          <w:rFonts w:ascii="Times New Roman" w:eastAsia="Times New Roman" w:hAnsi="Times New Roman" w:cs="Times New Roman"/>
          <w:b/>
          <w:sz w:val="18"/>
          <w:szCs w:val="18"/>
          <w:lang w:eastAsia="tr-TR"/>
        </w:rPr>
      </w:pPr>
      <w:r>
        <w:rPr>
          <w:rFonts w:ascii="Times New Roman" w:eastAsia="Times New Roman" w:hAnsi="Times New Roman" w:cs="Times New Roman"/>
          <w:b/>
          <w:bCs/>
          <w:noProof/>
          <w:sz w:val="18"/>
          <w:szCs w:val="18"/>
          <w:lang w:eastAsia="tr-TR"/>
        </w:rPr>
        <w:t xml:space="preserve">      </w:t>
      </w:r>
      <w:r w:rsidR="0011615E" w:rsidRPr="00AA6FB9">
        <w:rPr>
          <w:rFonts w:ascii="Times New Roman" w:eastAsia="Times New Roman" w:hAnsi="Times New Roman" w:cs="Times New Roman"/>
          <w:bCs/>
          <w:noProof/>
          <w:sz w:val="18"/>
          <w:szCs w:val="18"/>
          <w:lang w:eastAsia="tr-TR"/>
        </w:rPr>
        <w:t>“</w:t>
      </w:r>
      <w:r w:rsidR="0011615E" w:rsidRPr="0011615E">
        <w:rPr>
          <w:rFonts w:ascii="Times New Roman" w:eastAsia="Times New Roman" w:hAnsi="Times New Roman" w:cs="Times New Roman"/>
          <w:b/>
          <w:bCs/>
          <w:noProof/>
          <w:sz w:val="18"/>
          <w:szCs w:val="18"/>
          <w:lang w:eastAsia="tr-TR"/>
        </w:rPr>
        <w:t>4.2.13.3.1 - Akut Hepatit</w:t>
      </w:r>
      <w:r w:rsidR="0011615E" w:rsidRPr="0011615E">
        <w:rPr>
          <w:rFonts w:ascii="Times New Roman" w:eastAsia="Times New Roman" w:hAnsi="Times New Roman" w:cs="Times New Roman"/>
          <w:b/>
          <w:bCs/>
          <w:sz w:val="18"/>
          <w:szCs w:val="18"/>
          <w:lang w:eastAsia="tr-TR"/>
        </w:rPr>
        <w:t xml:space="preserve"> C tedavisi </w:t>
      </w:r>
    </w:p>
    <w:p w:rsidR="0011615E" w:rsidRPr="0011615E" w:rsidRDefault="0011615E" w:rsidP="00E909FF">
      <w:pPr>
        <w:spacing w:after="0" w:line="240" w:lineRule="exact"/>
        <w:ind w:firstLine="709"/>
        <w:jc w:val="both"/>
        <w:outlineLvl w:val="4"/>
        <w:rPr>
          <w:rFonts w:ascii="Times New Roman" w:eastAsia="Times New Roman" w:hAnsi="Times New Roman" w:cs="Times New Roman"/>
          <w:sz w:val="18"/>
          <w:szCs w:val="18"/>
          <w:highlight w:val="red"/>
          <w:lang w:eastAsia="tr-TR"/>
        </w:rPr>
      </w:pPr>
      <w:r w:rsidRPr="0011615E">
        <w:rPr>
          <w:rFonts w:ascii="Times New Roman" w:eastAsia="Times New Roman" w:hAnsi="Times New Roman" w:cs="Times New Roman"/>
          <w:sz w:val="18"/>
          <w:szCs w:val="18"/>
          <w:lang w:eastAsia="tr-TR"/>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11615E" w:rsidRPr="0011615E" w:rsidRDefault="0011615E" w:rsidP="00E909FF">
      <w:pPr>
        <w:spacing w:after="0" w:line="240" w:lineRule="exact"/>
        <w:ind w:firstLine="709"/>
        <w:jc w:val="both"/>
        <w:outlineLvl w:val="4"/>
        <w:rPr>
          <w:rFonts w:ascii="Times New Roman" w:eastAsia="Times New Roman" w:hAnsi="Times New Roman" w:cs="Times New Roman"/>
          <w:noProof/>
          <w:sz w:val="18"/>
          <w:szCs w:val="18"/>
          <w:lang w:eastAsia="tr-TR"/>
        </w:rPr>
      </w:pPr>
      <w:r w:rsidRPr="0011615E">
        <w:rPr>
          <w:rFonts w:ascii="Times New Roman" w:eastAsia="Times New Roman" w:hAnsi="Times New Roman" w:cs="Times New Roman"/>
          <w:sz w:val="18"/>
          <w:szCs w:val="18"/>
          <w:lang w:eastAsia="tr-TR"/>
        </w:rPr>
        <w:t xml:space="preserve">(2) Akut hepatit C hastalarında (HCV RNA pozitif sonuç raporda belirtilir) 24 hafta süreyle, Kronik C hepatitinde kullanıldığı dozlarda interferon alfa veya </w:t>
      </w:r>
      <w:r w:rsidRPr="0011615E">
        <w:rPr>
          <w:rFonts w:ascii="Times New Roman" w:eastAsia="Times New Roman" w:hAnsi="Times New Roman" w:cs="Times New Roman"/>
          <w:noProof/>
          <w:sz w:val="18"/>
          <w:szCs w:val="18"/>
          <w:lang w:eastAsia="tr-TR"/>
        </w:rPr>
        <w:t>pegile interferon alfa monoterapisi uygulanır. Bu hastalarda tedaviye ribavirin eklenemez. Akut C hepatiti tedavisi için karaciğer biyopsisi ve 12 nci haftada HCV RNA seviyesinde 2 log azalma koşulu aranmaz.”</w:t>
      </w:r>
    </w:p>
    <w:p w:rsidR="0011615E" w:rsidRPr="0011615E" w:rsidRDefault="0011615E" w:rsidP="007E2B0D">
      <w:pPr>
        <w:tabs>
          <w:tab w:val="left" w:pos="426"/>
          <w:tab w:val="left" w:pos="709"/>
        </w:tabs>
        <w:spacing w:after="0" w:line="240" w:lineRule="exact"/>
        <w:ind w:left="426"/>
        <w:jc w:val="both"/>
        <w:rPr>
          <w:rFonts w:ascii="Times New Roman" w:hAnsi="Times New Roman" w:cs="Times New Roman"/>
          <w:noProof/>
          <w:sz w:val="18"/>
          <w:szCs w:val="18"/>
        </w:rPr>
      </w:pPr>
      <w:r w:rsidRPr="00E909FF">
        <w:rPr>
          <w:rFonts w:ascii="Times New Roman" w:hAnsi="Times New Roman" w:cs="Times New Roman"/>
          <w:noProof/>
          <w:sz w:val="18"/>
          <w:szCs w:val="18"/>
        </w:rPr>
        <w:t xml:space="preserve">    </w:t>
      </w:r>
      <w:r w:rsidR="00666769">
        <w:rPr>
          <w:rFonts w:ascii="Times New Roman" w:hAnsi="Times New Roman" w:cs="Times New Roman"/>
          <w:noProof/>
          <w:sz w:val="18"/>
          <w:szCs w:val="18"/>
        </w:rPr>
        <w:t xml:space="preserve">  </w:t>
      </w:r>
      <w:r w:rsidRPr="0011615E">
        <w:rPr>
          <w:rFonts w:ascii="Times New Roman" w:hAnsi="Times New Roman" w:cs="Times New Roman"/>
          <w:noProof/>
          <w:sz w:val="18"/>
          <w:szCs w:val="18"/>
        </w:rPr>
        <w:t xml:space="preserve">ğ) </w:t>
      </w:r>
      <w:r w:rsidRPr="0011615E">
        <w:rPr>
          <w:rFonts w:ascii="Times New Roman" w:hAnsi="Times New Roman" w:cs="Times New Roman"/>
          <w:noProof/>
          <w:sz w:val="18"/>
          <w:szCs w:val="18"/>
          <w:lang w:eastAsia="tr-TR"/>
        </w:rPr>
        <w:t>4.2.13.E-2</w:t>
      </w:r>
      <w:r w:rsidR="00541ED4">
        <w:rPr>
          <w:rFonts w:ascii="Times New Roman" w:hAnsi="Times New Roman" w:cs="Times New Roman"/>
          <w:noProof/>
          <w:sz w:val="18"/>
          <w:szCs w:val="18"/>
          <w:lang w:eastAsia="tr-TR"/>
        </w:rPr>
        <w:t>,</w:t>
      </w:r>
      <w:r w:rsidRPr="0011615E">
        <w:rPr>
          <w:rFonts w:ascii="Times New Roman" w:hAnsi="Times New Roman" w:cs="Times New Roman"/>
          <w:noProof/>
          <w:sz w:val="18"/>
          <w:szCs w:val="18"/>
          <w:lang w:eastAsia="tr-TR"/>
        </w:rPr>
        <w:t xml:space="preserve"> </w:t>
      </w:r>
      <w:r w:rsidR="00541ED4">
        <w:rPr>
          <w:rFonts w:ascii="Times New Roman" w:hAnsi="Times New Roman" w:cs="Times New Roman"/>
          <w:noProof/>
          <w:sz w:val="18"/>
          <w:szCs w:val="18"/>
          <w:lang w:eastAsia="tr-TR"/>
        </w:rPr>
        <w:t>4.2.13.E-3</w:t>
      </w:r>
      <w:r w:rsidR="00541ED4" w:rsidRPr="00541ED4">
        <w:rPr>
          <w:rFonts w:ascii="Times New Roman" w:hAnsi="Times New Roman" w:cs="Times New Roman"/>
          <w:noProof/>
          <w:sz w:val="18"/>
          <w:szCs w:val="18"/>
          <w:lang w:eastAsia="tr-TR"/>
        </w:rPr>
        <w:t xml:space="preserve">, </w:t>
      </w:r>
      <w:r w:rsidR="00541ED4">
        <w:rPr>
          <w:rFonts w:ascii="Times New Roman" w:hAnsi="Times New Roman" w:cs="Times New Roman"/>
          <w:noProof/>
          <w:sz w:val="18"/>
          <w:szCs w:val="18"/>
          <w:lang w:eastAsia="tr-TR"/>
        </w:rPr>
        <w:t>4.2.13.E-4 ve</w:t>
      </w:r>
      <w:r w:rsidR="00541ED4" w:rsidRPr="00541ED4">
        <w:rPr>
          <w:rFonts w:ascii="Times New Roman" w:hAnsi="Times New Roman" w:cs="Times New Roman"/>
          <w:noProof/>
          <w:sz w:val="18"/>
          <w:szCs w:val="18"/>
          <w:lang w:eastAsia="tr-TR"/>
        </w:rPr>
        <w:t xml:space="preserve"> </w:t>
      </w:r>
      <w:r w:rsidR="00541ED4">
        <w:rPr>
          <w:rFonts w:ascii="Times New Roman" w:hAnsi="Times New Roman" w:cs="Times New Roman"/>
          <w:noProof/>
          <w:sz w:val="18"/>
          <w:szCs w:val="18"/>
          <w:lang w:eastAsia="tr-TR"/>
        </w:rPr>
        <w:t>4.2.13.F</w:t>
      </w:r>
      <w:r w:rsidR="00541ED4" w:rsidRPr="00541ED4">
        <w:rPr>
          <w:rFonts w:ascii="Times New Roman" w:hAnsi="Times New Roman" w:cs="Times New Roman"/>
          <w:noProof/>
          <w:sz w:val="18"/>
          <w:szCs w:val="18"/>
          <w:lang w:eastAsia="tr-TR"/>
        </w:rPr>
        <w:t xml:space="preserve"> </w:t>
      </w:r>
      <w:r w:rsidR="00014D78" w:rsidRPr="00014D78">
        <w:rPr>
          <w:rFonts w:ascii="Times New Roman" w:hAnsi="Times New Roman" w:cs="Times New Roman"/>
          <w:noProof/>
          <w:sz w:val="18"/>
          <w:szCs w:val="18"/>
          <w:lang w:eastAsia="tr-TR"/>
        </w:rPr>
        <w:t>numaralı madde</w:t>
      </w:r>
      <w:r w:rsidR="00541ED4">
        <w:rPr>
          <w:rFonts w:ascii="Times New Roman" w:hAnsi="Times New Roman" w:cs="Times New Roman"/>
          <w:noProof/>
          <w:sz w:val="18"/>
          <w:szCs w:val="18"/>
          <w:lang w:eastAsia="tr-TR"/>
        </w:rPr>
        <w:t xml:space="preserve">ler başlıkları ile </w:t>
      </w:r>
      <w:r w:rsidR="00014D78" w:rsidRPr="00014D78">
        <w:rPr>
          <w:rFonts w:ascii="Times New Roman" w:hAnsi="Times New Roman" w:cs="Times New Roman"/>
          <w:noProof/>
          <w:sz w:val="18"/>
          <w:szCs w:val="18"/>
          <w:lang w:eastAsia="tr-TR"/>
        </w:rPr>
        <w:t>b</w:t>
      </w:r>
      <w:r w:rsidR="00773E54">
        <w:rPr>
          <w:rFonts w:ascii="Times New Roman" w:hAnsi="Times New Roman" w:cs="Times New Roman"/>
          <w:noProof/>
          <w:sz w:val="18"/>
          <w:szCs w:val="18"/>
          <w:lang w:eastAsia="tr-TR"/>
        </w:rPr>
        <w:t>irlikte</w:t>
      </w:r>
      <w:r w:rsidR="00014D78" w:rsidRPr="00014D78">
        <w:rPr>
          <w:rFonts w:ascii="Times New Roman" w:hAnsi="Times New Roman" w:cs="Times New Roman"/>
          <w:noProof/>
          <w:sz w:val="18"/>
          <w:szCs w:val="18"/>
          <w:lang w:eastAsia="tr-TR"/>
        </w:rPr>
        <w:t xml:space="preserve"> </w:t>
      </w:r>
      <w:r w:rsidRPr="0011615E">
        <w:rPr>
          <w:rFonts w:ascii="Times New Roman" w:hAnsi="Times New Roman" w:cs="Times New Roman"/>
          <w:noProof/>
          <w:sz w:val="18"/>
          <w:szCs w:val="18"/>
        </w:rPr>
        <w:t>aşağıdaki şekilde</w:t>
      </w:r>
      <w:r w:rsidRPr="0011615E">
        <w:rPr>
          <w:rFonts w:ascii="Times New Roman" w:eastAsia="Times New Roman" w:hAnsi="Times New Roman" w:cs="Times New Roman"/>
          <w:noProof/>
          <w:sz w:val="18"/>
          <w:szCs w:val="18"/>
          <w:lang w:eastAsia="tr-TR"/>
        </w:rPr>
        <w:t xml:space="preserve"> değiştirilmiştir.</w:t>
      </w:r>
    </w:p>
    <w:p w:rsidR="0011615E" w:rsidRPr="0011615E" w:rsidRDefault="00145A01" w:rsidP="00E909FF">
      <w:pPr>
        <w:tabs>
          <w:tab w:val="left" w:pos="566"/>
        </w:tabs>
        <w:spacing w:after="0" w:line="240" w:lineRule="exact"/>
        <w:ind w:firstLine="567"/>
        <w:jc w:val="both"/>
        <w:outlineLvl w:val="4"/>
        <w:rPr>
          <w:rFonts w:ascii="Times New Roman" w:eastAsia="Times New Roman" w:hAnsi="Times New Roman" w:cs="Times New Roman"/>
          <w:b/>
          <w:noProof/>
          <w:sz w:val="18"/>
          <w:szCs w:val="18"/>
        </w:rPr>
      </w:pPr>
      <w:r>
        <w:rPr>
          <w:rFonts w:ascii="Times New Roman" w:eastAsia="Times New Roman" w:hAnsi="Times New Roman" w:cs="Times New Roman"/>
          <w:b/>
          <w:noProof/>
          <w:sz w:val="18"/>
          <w:szCs w:val="18"/>
        </w:rPr>
        <w:t xml:space="preserve"> </w:t>
      </w:r>
      <w:r w:rsidR="00666769">
        <w:rPr>
          <w:rFonts w:ascii="Times New Roman" w:eastAsia="Times New Roman" w:hAnsi="Times New Roman" w:cs="Times New Roman"/>
          <w:b/>
          <w:noProof/>
          <w:sz w:val="18"/>
          <w:szCs w:val="18"/>
        </w:rPr>
        <w:t xml:space="preserve"> </w:t>
      </w:r>
      <w:r w:rsidR="0011615E" w:rsidRPr="00961C1F">
        <w:rPr>
          <w:rFonts w:ascii="Times New Roman" w:eastAsia="Times New Roman" w:hAnsi="Times New Roman" w:cs="Times New Roman"/>
          <w:noProof/>
          <w:sz w:val="18"/>
          <w:szCs w:val="18"/>
        </w:rPr>
        <w:t>“</w:t>
      </w:r>
      <w:r w:rsidR="0011615E" w:rsidRPr="0011615E">
        <w:rPr>
          <w:rFonts w:ascii="Times New Roman" w:eastAsia="Times New Roman" w:hAnsi="Times New Roman" w:cs="Times New Roman"/>
          <w:b/>
          <w:noProof/>
          <w:sz w:val="18"/>
          <w:szCs w:val="18"/>
        </w:rPr>
        <w:t>4.2.13.3-2 - Kronik Hepatit C tedavisi</w:t>
      </w:r>
    </w:p>
    <w:p w:rsidR="0011615E" w:rsidRPr="0011615E" w:rsidRDefault="00145A01" w:rsidP="00E909FF">
      <w:pPr>
        <w:tabs>
          <w:tab w:val="left" w:pos="566"/>
        </w:tabs>
        <w:spacing w:after="0" w:line="240" w:lineRule="exact"/>
        <w:ind w:firstLine="567"/>
        <w:jc w:val="both"/>
        <w:outlineLvl w:val="4"/>
        <w:rPr>
          <w:rFonts w:ascii="Times New Roman" w:eastAsia="Times New Roman" w:hAnsi="Times New Roman" w:cs="Times New Roman"/>
          <w:b/>
          <w:noProof/>
          <w:sz w:val="18"/>
          <w:szCs w:val="18"/>
        </w:rPr>
      </w:pPr>
      <w:r>
        <w:rPr>
          <w:rFonts w:ascii="Times New Roman" w:eastAsia="Times New Roman" w:hAnsi="Times New Roman" w:cs="Times New Roman"/>
          <w:b/>
          <w:noProof/>
          <w:sz w:val="18"/>
          <w:szCs w:val="18"/>
        </w:rPr>
        <w:t xml:space="preserve">   </w:t>
      </w:r>
      <w:r w:rsidR="0011615E" w:rsidRPr="0011615E">
        <w:rPr>
          <w:rFonts w:ascii="Times New Roman" w:eastAsia="Times New Roman" w:hAnsi="Times New Roman" w:cs="Times New Roman"/>
          <w:b/>
          <w:noProof/>
          <w:sz w:val="18"/>
          <w:szCs w:val="18"/>
        </w:rPr>
        <w:t>4.2.13.3.2.A–Erişkin hastalarda Kronik Hepatit C tedavisi</w:t>
      </w:r>
    </w:p>
    <w:p w:rsidR="0011615E" w:rsidRPr="0011615E" w:rsidRDefault="00145A01" w:rsidP="00E909FF">
      <w:pPr>
        <w:tabs>
          <w:tab w:val="left" w:pos="566"/>
        </w:tabs>
        <w:spacing w:after="0" w:line="240" w:lineRule="exact"/>
        <w:ind w:firstLine="567"/>
        <w:jc w:val="both"/>
        <w:outlineLvl w:val="4"/>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(1) HCV RNA’sı pozitif hastalarda genotip tayini yapılır. Genotip ve subtipi (Laboratuar tetkikinde genotip 1 s</w:t>
      </w:r>
      <w:r w:rsidR="00046006">
        <w:rPr>
          <w:rFonts w:ascii="Times New Roman" w:eastAsia="Times New Roman" w:hAnsi="Times New Roman" w:cs="Times New Roman"/>
          <w:noProof/>
          <w:sz w:val="18"/>
          <w:szCs w:val="18"/>
        </w:rPr>
        <w:t>ubtipi belirlenemediği olgular g</w:t>
      </w:r>
      <w:r w:rsidR="0011615E" w:rsidRPr="0011615E">
        <w:rPr>
          <w:rFonts w:ascii="Times New Roman" w:eastAsia="Times New Roman" w:hAnsi="Times New Roman" w:cs="Times New Roman"/>
          <w:noProof/>
          <w:sz w:val="18"/>
          <w:szCs w:val="18"/>
        </w:rPr>
        <w:t>enotip 1a olarak kabul edilir) raporda belirtilir.</w:t>
      </w:r>
    </w:p>
    <w:p w:rsidR="0011615E" w:rsidRPr="0011615E" w:rsidRDefault="00145A01" w:rsidP="0011615E">
      <w:pPr>
        <w:tabs>
          <w:tab w:val="left" w:pos="566"/>
        </w:tabs>
        <w:spacing w:after="0" w:line="240" w:lineRule="exact"/>
        <w:ind w:firstLine="567"/>
        <w:jc w:val="both"/>
        <w:outlineLvl w:val="4"/>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(2) Kronik hepatit C tedavisi; ISHAK skoruna göre fibrozis 3 ve üzeri hastalarda tedaviye başlanır.</w:t>
      </w:r>
    </w:p>
    <w:p w:rsidR="0011615E" w:rsidRPr="0011615E" w:rsidRDefault="00145A01" w:rsidP="0011615E">
      <w:pPr>
        <w:tabs>
          <w:tab w:val="left" w:pos="566"/>
        </w:tabs>
        <w:spacing w:after="0" w:line="240" w:lineRule="exact"/>
        <w:ind w:firstLine="567"/>
        <w:jc w:val="both"/>
        <w:outlineLvl w:val="4"/>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11615E" w:rsidRPr="0011615E" w:rsidRDefault="00145A01" w:rsidP="0011615E">
      <w:pPr>
        <w:tabs>
          <w:tab w:val="left" w:pos="566"/>
        </w:tabs>
        <w:spacing w:after="0" w:line="240" w:lineRule="exact"/>
        <w:ind w:firstLine="567"/>
        <w:jc w:val="both"/>
        <w:outlineLvl w:val="4"/>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(4) Dekompanse sirotik hastalarda; assit ve hepatik ensefalopati olması veya varis kanaması olması koşulları aranır.</w:t>
      </w:r>
    </w:p>
    <w:p w:rsidR="0011615E" w:rsidRPr="0011615E" w:rsidRDefault="00145A01" w:rsidP="00145A01">
      <w:pPr>
        <w:tabs>
          <w:tab w:val="left" w:pos="566"/>
          <w:tab w:val="left" w:pos="709"/>
        </w:tabs>
        <w:spacing w:after="0" w:line="240" w:lineRule="exact"/>
        <w:ind w:firstLine="567"/>
        <w:jc w:val="both"/>
        <w:outlineLvl w:val="4"/>
        <w:rPr>
          <w:rFonts w:ascii="Times New Roman" w:eastAsia="Times New Roman" w:hAnsi="Times New Roman" w:cs="Times New Roman"/>
          <w:b/>
          <w:bCs/>
          <w:i/>
          <w:iCs/>
          <w:noProof/>
          <w:sz w:val="18"/>
          <w:szCs w:val="18"/>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(5) Kronik hepatit C tedavisinde aşağıda belirtilen tedavi şemaları kullanılır. T</w:t>
      </w:r>
      <w:r w:rsidR="0011615E" w:rsidRPr="0011615E">
        <w:rPr>
          <w:rFonts w:ascii="Times New Roman" w:eastAsia="Times New Roman" w:hAnsi="Times New Roman" w:cs="Times New Roman"/>
          <w:noProof/>
          <w:sz w:val="18"/>
          <w:szCs w:val="18"/>
          <w:lang w:eastAsia="tr-TR"/>
        </w:rPr>
        <w:t xml:space="preserve">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w:t>
      </w:r>
      <w:r w:rsidR="0011615E" w:rsidRPr="0011615E">
        <w:rPr>
          <w:rFonts w:ascii="Times New Roman" w:eastAsia="Times New Roman" w:hAnsi="Times New Roman" w:cs="Times New Roman"/>
          <w:noProof/>
          <w:sz w:val="18"/>
          <w:szCs w:val="18"/>
        </w:rPr>
        <w:t xml:space="preserve">Bu tedaviler, bir defaya mahsus kullanılabilir. </w:t>
      </w:r>
    </w:p>
    <w:p w:rsidR="0011615E" w:rsidRPr="0011615E" w:rsidRDefault="00D03395" w:rsidP="00D03395">
      <w:pPr>
        <w:tabs>
          <w:tab w:val="left" w:pos="709"/>
        </w:tabs>
        <w:spacing w:after="0" w:line="240" w:lineRule="exact"/>
        <w:ind w:firstLine="567"/>
        <w:jc w:val="both"/>
        <w:rPr>
          <w:rFonts w:ascii="Times New Roman" w:eastAsia="Times New Roman" w:hAnsi="Times New Roman" w:cs="Times New Roman"/>
          <w:b/>
          <w:noProof/>
          <w:sz w:val="18"/>
          <w:szCs w:val="18"/>
        </w:rPr>
      </w:pPr>
      <w:r>
        <w:rPr>
          <w:rFonts w:ascii="Times New Roman" w:hAnsi="Times New Roman" w:cs="Times New Roman"/>
          <w:b/>
          <w:noProof/>
          <w:sz w:val="18"/>
          <w:szCs w:val="18"/>
        </w:rPr>
        <w:t xml:space="preserve">    </w:t>
      </w:r>
      <w:r w:rsidR="0011615E" w:rsidRPr="0011615E">
        <w:rPr>
          <w:rFonts w:ascii="Times New Roman" w:hAnsi="Times New Roman" w:cs="Times New Roman"/>
          <w:b/>
          <w:noProof/>
          <w:sz w:val="18"/>
          <w:szCs w:val="18"/>
        </w:rPr>
        <w:t>4.2.13.3.2.A</w:t>
      </w:r>
      <w:r w:rsidR="0011615E" w:rsidRPr="0011615E">
        <w:rPr>
          <w:rFonts w:ascii="Times New Roman" w:eastAsia="Times New Roman" w:hAnsi="Times New Roman" w:cs="Times New Roman"/>
          <w:b/>
          <w:noProof/>
          <w:sz w:val="18"/>
          <w:szCs w:val="18"/>
        </w:rPr>
        <w:t>.1 – Daha önce Kronik Hepatit C tedavisi almamış hastalarda tedavi</w:t>
      </w:r>
    </w:p>
    <w:p w:rsidR="0011615E" w:rsidRPr="0011615E" w:rsidRDefault="0011615E" w:rsidP="0011615E">
      <w:pPr>
        <w:spacing w:after="0" w:line="240" w:lineRule="exact"/>
        <w:jc w:val="both"/>
        <w:rPr>
          <w:rFonts w:ascii="Times New Roman" w:hAnsi="Times New Roman" w:cs="Times New Roman"/>
          <w:noProof/>
        </w:rPr>
      </w:pPr>
      <w:r w:rsidRPr="0011615E">
        <w:rPr>
          <w:rFonts w:ascii="Times New Roman" w:hAnsi="Times New Roman" w:cs="Times New Roman"/>
          <w:b/>
          <w:noProof/>
        </w:rPr>
        <w:tab/>
      </w:r>
      <w:r w:rsidRPr="0011615E">
        <w:rPr>
          <w:rFonts w:ascii="Times New Roman" w:hAnsi="Times New Roman" w:cs="Times New Roman"/>
          <w:noProof/>
          <w:sz w:val="18"/>
          <w:szCs w:val="18"/>
        </w:rPr>
        <w:t>(1)</w:t>
      </w:r>
      <w:r w:rsidRPr="0011615E">
        <w:rPr>
          <w:rFonts w:ascii="Times New Roman" w:hAnsi="Times New Roman" w:cs="Times New Roman"/>
          <w:noProof/>
        </w:rPr>
        <w:t xml:space="preserve"> </w:t>
      </w:r>
      <w:r w:rsidRPr="0011615E">
        <w:rPr>
          <w:rFonts w:ascii="Times New Roman" w:eastAsia="Times New Roman" w:hAnsi="Times New Roman" w:cs="Times New Roman"/>
          <w:noProof/>
          <w:sz w:val="18"/>
          <w:szCs w:val="18"/>
        </w:rPr>
        <w:t>Genotip 1 hastalarda tedavi;</w:t>
      </w:r>
    </w:p>
    <w:p w:rsidR="0011615E" w:rsidRPr="0011615E" w:rsidRDefault="0011615E" w:rsidP="0011615E">
      <w:pPr>
        <w:spacing w:after="0" w:line="240" w:lineRule="exact"/>
        <w:jc w:val="both"/>
        <w:rPr>
          <w:rFonts w:ascii="Times New Roman" w:hAnsi="Times New Roman" w:cs="Times New Roman"/>
          <w:noProof/>
          <w:sz w:val="18"/>
          <w:szCs w:val="18"/>
        </w:rPr>
      </w:pPr>
      <w:r w:rsidRPr="0011615E">
        <w:rPr>
          <w:rFonts w:ascii="Times New Roman" w:hAnsi="Times New Roman" w:cs="Times New Roman"/>
          <w:noProof/>
        </w:rPr>
        <w:lastRenderedPageBreak/>
        <w:tab/>
      </w:r>
      <w:r w:rsidR="00046006">
        <w:rPr>
          <w:rFonts w:ascii="Times New Roman" w:eastAsia="Times New Roman" w:hAnsi="Times New Roman" w:cs="Times New Roman"/>
          <w:noProof/>
          <w:sz w:val="18"/>
          <w:szCs w:val="18"/>
        </w:rPr>
        <w:t>a) Sofosbuvir+</w:t>
      </w:r>
      <w:r w:rsidRPr="0011615E">
        <w:rPr>
          <w:rFonts w:ascii="Times New Roman" w:eastAsia="Times New Roman" w:hAnsi="Times New Roman" w:cs="Times New Roman"/>
          <w:noProof/>
          <w:sz w:val="18"/>
          <w:szCs w:val="18"/>
        </w:rPr>
        <w:t>Ledipasvir ile tedavi;</w:t>
      </w:r>
      <w:r w:rsidRPr="0011615E">
        <w:rPr>
          <w:rFonts w:ascii="Times New Roman" w:hAnsi="Times New Roman" w:cs="Times New Roman"/>
          <w:noProof/>
          <w:sz w:val="18"/>
          <w:szCs w:val="18"/>
        </w:rPr>
        <w:t xml:space="preserve"> kompanse sirotik ve dekompanse sirotik hastalar (Child Pugh B ve C) için tedavi süresi ribavirin ile birlikte toplam 12 hafta veya ribavirinsiz</w:t>
      </w:r>
      <w:r w:rsidR="00046006">
        <w:rPr>
          <w:rFonts w:ascii="Times New Roman" w:hAnsi="Times New Roman" w:cs="Times New Roman"/>
          <w:noProof/>
          <w:sz w:val="18"/>
          <w:szCs w:val="18"/>
        </w:rPr>
        <w:t xml:space="preserve"> toplam</w:t>
      </w:r>
      <w:r w:rsidRPr="0011615E">
        <w:rPr>
          <w:rFonts w:ascii="Times New Roman" w:hAnsi="Times New Roman" w:cs="Times New Roman"/>
          <w:noProof/>
          <w:sz w:val="18"/>
          <w:szCs w:val="18"/>
        </w:rPr>
        <w:t xml:space="preserve"> 24 haftadır. </w:t>
      </w:r>
    </w:p>
    <w:p w:rsidR="0011615E" w:rsidRPr="0011615E" w:rsidRDefault="0011615E" w:rsidP="0011615E">
      <w:pPr>
        <w:tabs>
          <w:tab w:val="left" w:pos="709"/>
          <w:tab w:val="left" w:pos="993"/>
        </w:tabs>
        <w:spacing w:after="0" w:line="240" w:lineRule="exact"/>
        <w:jc w:val="both"/>
        <w:rPr>
          <w:rFonts w:ascii="Times New Roman" w:eastAsia="Times New Roman" w:hAnsi="Times New Roman" w:cs="Times New Roman"/>
          <w:noProof/>
          <w:sz w:val="18"/>
          <w:szCs w:val="18"/>
        </w:rPr>
      </w:pPr>
      <w:r w:rsidRPr="0011615E">
        <w:rPr>
          <w:rFonts w:ascii="Times New Roman" w:hAnsi="Times New Roman" w:cs="Times New Roman"/>
          <w:noProof/>
        </w:rPr>
        <w:tab/>
      </w:r>
      <w:r w:rsidRPr="0011615E">
        <w:rPr>
          <w:rFonts w:ascii="Times New Roman" w:eastAsia="Times New Roman" w:hAnsi="Times New Roman" w:cs="Times New Roman"/>
          <w:noProof/>
          <w:sz w:val="18"/>
          <w:szCs w:val="18"/>
        </w:rPr>
        <w:t>b) Ombitasvir+Paritaprevir+Ritonavir+Dasabuvir ile tedavi;</w:t>
      </w:r>
    </w:p>
    <w:p w:rsidR="0011615E" w:rsidRPr="0011615E" w:rsidRDefault="00145A01" w:rsidP="0011615E">
      <w:pPr>
        <w:spacing w:after="0" w:line="240" w:lineRule="exact"/>
        <w:jc w:val="both"/>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ab/>
      </w:r>
      <w:r w:rsidR="0011615E" w:rsidRPr="0011615E">
        <w:rPr>
          <w:rFonts w:ascii="Times New Roman" w:eastAsia="Times New Roman" w:hAnsi="Times New Roman" w:cs="Times New Roman"/>
          <w:noProof/>
          <w:sz w:val="18"/>
          <w:szCs w:val="18"/>
        </w:rPr>
        <w:t xml:space="preserve">1) Genotip 1b non sirotik ve kompanse sirotik Child Pugh A hastalar için tedavi süresi toplam 12 haftadır. </w:t>
      </w:r>
    </w:p>
    <w:p w:rsidR="0011615E" w:rsidRPr="0011615E" w:rsidRDefault="00145A01" w:rsidP="00145A01">
      <w:pPr>
        <w:tabs>
          <w:tab w:val="left" w:pos="709"/>
        </w:tabs>
        <w:spacing w:after="0" w:line="240" w:lineRule="exact"/>
        <w:jc w:val="both"/>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ab/>
      </w:r>
      <w:r w:rsidR="005F2983">
        <w:rPr>
          <w:rFonts w:ascii="Times New Roman" w:eastAsia="Times New Roman" w:hAnsi="Times New Roman" w:cs="Times New Roman"/>
          <w:noProof/>
          <w:sz w:val="18"/>
          <w:szCs w:val="18"/>
        </w:rPr>
        <w:t>2) Genotip 1a non sirotik</w:t>
      </w:r>
      <w:r w:rsidR="00046006" w:rsidRPr="00046006">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 xml:space="preserve">hastalar için tedavi süresi ribavirin ile birlikte toplam 12 haftadır. </w:t>
      </w:r>
    </w:p>
    <w:p w:rsidR="0011615E" w:rsidRPr="0011615E" w:rsidRDefault="00145A01" w:rsidP="00B52AF7">
      <w:pPr>
        <w:tabs>
          <w:tab w:val="left" w:pos="709"/>
        </w:tabs>
        <w:spacing w:after="0" w:line="240" w:lineRule="exact"/>
        <w:jc w:val="both"/>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ab/>
      </w:r>
      <w:r w:rsidR="0011615E" w:rsidRPr="0011615E">
        <w:rPr>
          <w:rFonts w:ascii="Times New Roman" w:eastAsia="Times New Roman" w:hAnsi="Times New Roman" w:cs="Times New Roman"/>
          <w:noProof/>
          <w:sz w:val="18"/>
          <w:szCs w:val="18"/>
        </w:rPr>
        <w:t>3) Genotip 1a kompanse sirotik Child Pugh A hastalar için tedavi süresi ribavirin ile birlikte toplam 24 haftadır.</w:t>
      </w:r>
    </w:p>
    <w:p w:rsidR="0011615E" w:rsidRPr="0011615E" w:rsidRDefault="00D03395" w:rsidP="00070069">
      <w:pPr>
        <w:tabs>
          <w:tab w:val="left" w:pos="709"/>
        </w:tabs>
        <w:spacing w:after="0" w:line="240" w:lineRule="exact"/>
        <w:jc w:val="both"/>
        <w:rPr>
          <w:rFonts w:ascii="Times New Roman" w:hAnsi="Times New Roman" w:cs="Times New Roman"/>
          <w:strike/>
          <w:noProof/>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(2</w:t>
      </w:r>
      <w:r w:rsidR="00046006">
        <w:rPr>
          <w:rFonts w:ascii="Times New Roman" w:eastAsia="Times New Roman" w:hAnsi="Times New Roman" w:cs="Times New Roman"/>
          <w:noProof/>
          <w:sz w:val="18"/>
          <w:szCs w:val="18"/>
        </w:rPr>
        <w:t>) Genotip 2 hastalarda tedavi; S</w:t>
      </w:r>
      <w:r w:rsidR="0011615E" w:rsidRPr="0011615E">
        <w:rPr>
          <w:rFonts w:ascii="Times New Roman" w:eastAsia="Times New Roman" w:hAnsi="Times New Roman" w:cs="Times New Roman"/>
          <w:noProof/>
          <w:sz w:val="18"/>
          <w:szCs w:val="18"/>
        </w:rPr>
        <w:t>ofosbu</w:t>
      </w:r>
      <w:r w:rsidR="00046006">
        <w:rPr>
          <w:rFonts w:ascii="Times New Roman" w:eastAsia="Times New Roman" w:hAnsi="Times New Roman" w:cs="Times New Roman"/>
          <w:noProof/>
          <w:sz w:val="18"/>
          <w:szCs w:val="18"/>
        </w:rPr>
        <w:t>vir ile tedavi; non sirotik ve</w:t>
      </w:r>
      <w:r w:rsidR="0011615E" w:rsidRPr="0011615E">
        <w:rPr>
          <w:rFonts w:ascii="Times New Roman" w:eastAsia="Times New Roman" w:hAnsi="Times New Roman" w:cs="Times New Roman"/>
          <w:noProof/>
          <w:sz w:val="18"/>
          <w:szCs w:val="18"/>
        </w:rPr>
        <w:t xml:space="preserve"> kompanse sirotik hastalar için </w:t>
      </w:r>
      <w:r w:rsidR="00046006" w:rsidRPr="0011615E">
        <w:rPr>
          <w:rFonts w:ascii="Times New Roman" w:eastAsia="Times New Roman" w:hAnsi="Times New Roman" w:cs="Times New Roman"/>
          <w:noProof/>
          <w:sz w:val="18"/>
          <w:szCs w:val="18"/>
        </w:rPr>
        <w:t xml:space="preserve">tedavi süresi </w:t>
      </w:r>
      <w:r w:rsidR="0011615E" w:rsidRPr="0011615E">
        <w:rPr>
          <w:rFonts w:ascii="Times New Roman" w:eastAsia="Times New Roman" w:hAnsi="Times New Roman" w:cs="Times New Roman"/>
          <w:noProof/>
          <w:sz w:val="18"/>
          <w:szCs w:val="18"/>
        </w:rPr>
        <w:t>ribavirin ile birlikte toplam 12 haftadır.</w:t>
      </w:r>
    </w:p>
    <w:p w:rsidR="0011615E" w:rsidRPr="0011615E" w:rsidRDefault="0011615E" w:rsidP="00070069">
      <w:pPr>
        <w:spacing w:after="0" w:line="240" w:lineRule="exact"/>
        <w:ind w:left="708" w:hanging="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 xml:space="preserve">               (3) Genotip 3 hastalarda tedavi:</w:t>
      </w:r>
    </w:p>
    <w:p w:rsidR="0011615E" w:rsidRPr="0011615E" w:rsidRDefault="0011615E" w:rsidP="00070069">
      <w:pPr>
        <w:spacing w:after="0" w:line="240" w:lineRule="exact"/>
        <w:ind w:firstLine="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a) Sofosbu</w:t>
      </w:r>
      <w:r w:rsidR="00070069">
        <w:rPr>
          <w:rFonts w:ascii="Times New Roman" w:eastAsia="Times New Roman" w:hAnsi="Times New Roman" w:cs="Times New Roman"/>
          <w:noProof/>
          <w:sz w:val="18"/>
          <w:szCs w:val="18"/>
        </w:rPr>
        <w:t>vir ile tedavi; non sirotik ve</w:t>
      </w:r>
      <w:r w:rsidRPr="0011615E">
        <w:rPr>
          <w:rFonts w:ascii="Times New Roman" w:eastAsia="Times New Roman" w:hAnsi="Times New Roman" w:cs="Times New Roman"/>
          <w:noProof/>
          <w:sz w:val="18"/>
          <w:szCs w:val="18"/>
        </w:rPr>
        <w:t xml:space="preserve"> kompanse sirotik hastalar için </w:t>
      </w:r>
      <w:r w:rsidR="00070069" w:rsidRPr="0011615E">
        <w:rPr>
          <w:rFonts w:ascii="Times New Roman" w:eastAsia="Times New Roman" w:hAnsi="Times New Roman" w:cs="Times New Roman"/>
          <w:noProof/>
          <w:sz w:val="18"/>
          <w:szCs w:val="18"/>
        </w:rPr>
        <w:t xml:space="preserve">tedavi süresi </w:t>
      </w:r>
      <w:r w:rsidRPr="0011615E">
        <w:rPr>
          <w:rFonts w:ascii="Times New Roman" w:eastAsia="Times New Roman" w:hAnsi="Times New Roman" w:cs="Times New Roman"/>
          <w:noProof/>
          <w:sz w:val="18"/>
          <w:szCs w:val="18"/>
        </w:rPr>
        <w:t>ribavirin ile birlikte toplam 24 haftadır.</w:t>
      </w:r>
    </w:p>
    <w:p w:rsidR="0011615E" w:rsidRPr="0011615E" w:rsidRDefault="0011615E" w:rsidP="00070069">
      <w:pPr>
        <w:spacing w:after="0" w:line="240" w:lineRule="exact"/>
        <w:ind w:firstLine="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 xml:space="preserve">b) Sofosbuvir +Ledipasvir ile tedavi; kompanse sirotik hastalar için </w:t>
      </w:r>
      <w:r w:rsidR="00070069" w:rsidRPr="0011615E">
        <w:rPr>
          <w:rFonts w:ascii="Times New Roman" w:eastAsia="Times New Roman" w:hAnsi="Times New Roman" w:cs="Times New Roman"/>
          <w:noProof/>
          <w:sz w:val="18"/>
          <w:szCs w:val="18"/>
        </w:rPr>
        <w:t xml:space="preserve">tedavi süresi </w:t>
      </w:r>
      <w:r w:rsidRPr="0011615E">
        <w:rPr>
          <w:rFonts w:ascii="Times New Roman" w:eastAsia="Times New Roman" w:hAnsi="Times New Roman" w:cs="Times New Roman"/>
          <w:noProof/>
          <w:sz w:val="18"/>
          <w:szCs w:val="18"/>
        </w:rPr>
        <w:t>ribavirin ile birlikte toplam 24 haftadır.</w:t>
      </w:r>
    </w:p>
    <w:p w:rsidR="0011615E" w:rsidRPr="0011615E" w:rsidRDefault="0011615E" w:rsidP="00070069">
      <w:pPr>
        <w:spacing w:after="0" w:line="240" w:lineRule="exact"/>
        <w:ind w:firstLine="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(4) Genotip 4 hastalarda tedavi:</w:t>
      </w:r>
    </w:p>
    <w:p w:rsidR="0011615E" w:rsidRPr="0011615E" w:rsidRDefault="0011615E" w:rsidP="00070069">
      <w:pPr>
        <w:spacing w:after="0" w:line="240" w:lineRule="exact"/>
        <w:ind w:firstLine="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 xml:space="preserve">a) Sofosbuvir+Ledipasvir ile tedavi; kompanse sirotik ve dekompanse sirotik  hastalar (Child Pugh B ve C) için tedavi süresi ribavirin ile birlikte toplam 12 hafta veya ribavirinsiz </w:t>
      </w:r>
      <w:r w:rsidR="008D240B">
        <w:rPr>
          <w:rFonts w:ascii="Times New Roman" w:eastAsia="Times New Roman" w:hAnsi="Times New Roman" w:cs="Times New Roman"/>
          <w:noProof/>
          <w:sz w:val="18"/>
          <w:szCs w:val="18"/>
        </w:rPr>
        <w:t xml:space="preserve">toplam </w:t>
      </w:r>
      <w:r w:rsidRPr="0011615E">
        <w:rPr>
          <w:rFonts w:ascii="Times New Roman" w:eastAsia="Times New Roman" w:hAnsi="Times New Roman" w:cs="Times New Roman"/>
          <w:noProof/>
          <w:sz w:val="18"/>
          <w:szCs w:val="18"/>
        </w:rPr>
        <w:t xml:space="preserve">24 haftadır.     </w:t>
      </w:r>
    </w:p>
    <w:p w:rsidR="0011615E" w:rsidRPr="0011615E" w:rsidRDefault="0011615E" w:rsidP="00070069">
      <w:pPr>
        <w:spacing w:after="0" w:line="240" w:lineRule="exact"/>
        <w:ind w:left="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b) Ombitasvir+Paritaprevir+Ritonavir ile tedavi;</w:t>
      </w:r>
    </w:p>
    <w:p w:rsidR="0011615E" w:rsidRPr="0011615E" w:rsidRDefault="00D03395" w:rsidP="00070069">
      <w:pPr>
        <w:spacing w:after="0" w:line="240" w:lineRule="exact"/>
        <w:ind w:left="708"/>
        <w:jc w:val="both"/>
        <w:rPr>
          <w:rFonts w:ascii="Times New Roman" w:eastAsia="Times New Roman" w:hAnsi="Times New Roman" w:cs="Times New Roman"/>
          <w:noProof/>
          <w:sz w:val="18"/>
          <w:szCs w:val="18"/>
        </w:rPr>
      </w:pPr>
      <w:r>
        <w:rPr>
          <w:rFonts w:ascii="Times New Roman" w:eastAsia="Times New Roman" w:hAnsi="Times New Roman" w:cs="Times New Roman"/>
          <w:noProof/>
          <w:sz w:val="18"/>
          <w:szCs w:val="18"/>
        </w:rPr>
        <w:t xml:space="preserve"> </w:t>
      </w:r>
      <w:r w:rsidR="0011615E" w:rsidRPr="0011615E">
        <w:rPr>
          <w:rFonts w:ascii="Times New Roman" w:eastAsia="Times New Roman" w:hAnsi="Times New Roman" w:cs="Times New Roman"/>
          <w:noProof/>
          <w:sz w:val="18"/>
          <w:szCs w:val="18"/>
        </w:rPr>
        <w:t>1) Non sirotik hastalar için tedavi süresi ribavirin ile birlikte toplam 12 haftadır.</w:t>
      </w:r>
    </w:p>
    <w:p w:rsidR="0011615E" w:rsidRPr="0011615E" w:rsidRDefault="0011615E" w:rsidP="00070069">
      <w:pPr>
        <w:spacing w:after="0" w:line="240" w:lineRule="exact"/>
        <w:ind w:left="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 xml:space="preserve">2) Kompanse sirotik Child Pugh A hastalar için tedavi süresi ribavirin ile birlikte toplam 24 haftadır. </w:t>
      </w:r>
    </w:p>
    <w:p w:rsidR="0011615E" w:rsidRPr="0011615E" w:rsidRDefault="00D03395" w:rsidP="005C0242">
      <w:pPr>
        <w:tabs>
          <w:tab w:val="left" w:pos="566"/>
          <w:tab w:val="left" w:pos="709"/>
        </w:tabs>
        <w:spacing w:after="0" w:line="240" w:lineRule="exact"/>
        <w:ind w:firstLine="567"/>
        <w:jc w:val="both"/>
        <w:outlineLvl w:val="4"/>
        <w:rPr>
          <w:rFonts w:ascii="Times New Roman" w:eastAsia="Times New Roman" w:hAnsi="Times New Roman" w:cs="Times New Roman"/>
          <w:b/>
          <w:noProof/>
          <w:sz w:val="18"/>
          <w:szCs w:val="18"/>
        </w:rPr>
      </w:pPr>
      <w:r>
        <w:rPr>
          <w:rFonts w:ascii="Times New Roman" w:eastAsia="Times New Roman" w:hAnsi="Times New Roman" w:cs="Times New Roman"/>
          <w:b/>
          <w:noProof/>
          <w:sz w:val="18"/>
          <w:szCs w:val="18"/>
        </w:rPr>
        <w:t xml:space="preserve">   </w:t>
      </w:r>
      <w:r w:rsidR="0011615E" w:rsidRPr="0011615E">
        <w:rPr>
          <w:rFonts w:ascii="Times New Roman" w:eastAsia="Times New Roman" w:hAnsi="Times New Roman" w:cs="Times New Roman"/>
          <w:b/>
          <w:noProof/>
          <w:sz w:val="18"/>
          <w:szCs w:val="18"/>
        </w:rPr>
        <w:t xml:space="preserve">4.2.13.3.2.A.2 – Tedavi deneyimli Kronik Hepatit C hastalarında yeniden tedavi </w:t>
      </w:r>
    </w:p>
    <w:p w:rsidR="0011615E" w:rsidRPr="0011615E" w:rsidRDefault="0011615E" w:rsidP="00AE4B65">
      <w:pPr>
        <w:spacing w:after="0" w:line="240" w:lineRule="exact"/>
        <w:ind w:firstLine="709"/>
        <w:jc w:val="both"/>
        <w:outlineLvl w:val="4"/>
        <w:rPr>
          <w:rFonts w:ascii="Times New Roman" w:eastAsia="Times New Roman" w:hAnsi="Times New Roman" w:cs="Times New Roman"/>
          <w:noProof/>
          <w:sz w:val="18"/>
          <w:szCs w:val="18"/>
          <w:lang w:eastAsia="tr-TR"/>
        </w:rPr>
      </w:pPr>
      <w:r w:rsidRPr="0011615E">
        <w:rPr>
          <w:rFonts w:ascii="Times New Roman" w:eastAsia="Times New Roman" w:hAnsi="Times New Roman" w:cs="Times New Roman"/>
          <w:noProof/>
          <w:sz w:val="18"/>
          <w:szCs w:val="18"/>
          <w:lang w:eastAsia="tr-TR"/>
        </w:rPr>
        <w:t xml:space="preserve">(1) </w:t>
      </w:r>
      <w:r w:rsidRPr="0011615E">
        <w:rPr>
          <w:rFonts w:ascii="Times New Roman" w:hAnsi="Times New Roman" w:cs="Times New Roman"/>
          <w:noProof/>
          <w:sz w:val="18"/>
          <w:szCs w:val="18"/>
        </w:rPr>
        <w:t xml:space="preserve">Daha önce peginterferon+ribavirin tedavisi alan ve komplikasyonlar nedeniyle tedavisine 12 nci haftadan önce son verilmiş olan kronik hepatit C hastaları, tedavi almamış hastalar ile aynı kurallara tabi olarak </w:t>
      </w:r>
      <w:r w:rsidR="005C0242">
        <w:rPr>
          <w:rFonts w:ascii="Times New Roman" w:hAnsi="Times New Roman" w:cs="Times New Roman"/>
          <w:noProof/>
          <w:sz w:val="18"/>
          <w:szCs w:val="18"/>
        </w:rPr>
        <w:t xml:space="preserve">yeniden tedavi edilebilirler. </w:t>
      </w:r>
      <w:r w:rsidR="005C0242">
        <w:rPr>
          <w:rFonts w:ascii="Times New Roman" w:hAnsi="Times New Roman" w:cs="Times New Roman"/>
          <w:noProof/>
          <w:sz w:val="18"/>
          <w:szCs w:val="18"/>
        </w:rPr>
        <w:tab/>
      </w:r>
      <w:r w:rsidRPr="0011615E">
        <w:rPr>
          <w:rFonts w:ascii="Times New Roman" w:hAnsi="Times New Roman" w:cs="Times New Roman"/>
          <w:noProof/>
          <w:sz w:val="18"/>
          <w:szCs w:val="18"/>
        </w:rPr>
        <w:t xml:space="preserve">(2) </w:t>
      </w:r>
      <w:r w:rsidRPr="0011615E">
        <w:rPr>
          <w:rFonts w:ascii="Times New Roman" w:eastAsia="Times New Roman" w:hAnsi="Times New Roman" w:cs="Times New Roman"/>
          <w:noProof/>
          <w:sz w:val="18"/>
          <w:szCs w:val="18"/>
          <w:lang w:eastAsia="tr-TR"/>
        </w:rPr>
        <w:t>Yeniden tedavi, daha önce peginterferon+ribavirin veya</w:t>
      </w:r>
      <w:r w:rsidRPr="0011615E">
        <w:rPr>
          <w:rFonts w:ascii="Times New Roman" w:eastAsia="Times New Roman" w:hAnsi="Times New Roman" w:cs="Times New Roman"/>
          <w:noProof/>
          <w:sz w:val="24"/>
          <w:szCs w:val="24"/>
          <w:lang w:eastAsia="tr-TR"/>
        </w:rPr>
        <w:t xml:space="preserve"> </w:t>
      </w:r>
      <w:r w:rsidR="005139A2">
        <w:rPr>
          <w:rFonts w:ascii="Times New Roman" w:eastAsia="Times New Roman" w:hAnsi="Times New Roman" w:cs="Times New Roman"/>
          <w:noProof/>
          <w:sz w:val="18"/>
          <w:szCs w:val="18"/>
          <w:lang w:eastAsia="tr-TR"/>
        </w:rPr>
        <w:t>p</w:t>
      </w:r>
      <w:r w:rsidRPr="0011615E">
        <w:rPr>
          <w:rFonts w:ascii="Times New Roman" w:eastAsia="Times New Roman" w:hAnsi="Times New Roman" w:cs="Times New Roman"/>
          <w:noProof/>
          <w:sz w:val="18"/>
          <w:szCs w:val="18"/>
          <w:lang w:eastAsia="tr-TR"/>
        </w:rPr>
        <w:t>eginterferon + ribavirin + bocepravir/telaprevir (üçlü tedavi) tedavi deneyimli HCV RNA’sı pozitif hastalarda bir defaya mahsus olmak üzere aşağıdaki şekilde yapılır.</w:t>
      </w:r>
    </w:p>
    <w:p w:rsidR="0011615E" w:rsidRPr="0011615E" w:rsidRDefault="0011615E" w:rsidP="00AE4B65">
      <w:pPr>
        <w:spacing w:after="0" w:line="240" w:lineRule="exact"/>
        <w:ind w:firstLine="709"/>
        <w:jc w:val="both"/>
        <w:outlineLvl w:val="4"/>
        <w:rPr>
          <w:rFonts w:ascii="Times New Roman" w:eastAsia="Times New Roman" w:hAnsi="Times New Roman" w:cs="Times New Roman"/>
          <w:noProof/>
          <w:sz w:val="24"/>
          <w:szCs w:val="24"/>
          <w:lang w:eastAsia="tr-TR"/>
        </w:rPr>
      </w:pPr>
      <w:r w:rsidRPr="0011615E">
        <w:rPr>
          <w:rFonts w:ascii="Times New Roman" w:eastAsia="Times New Roman" w:hAnsi="Times New Roman" w:cs="Times New Roman"/>
          <w:noProof/>
          <w:sz w:val="18"/>
          <w:szCs w:val="18"/>
          <w:lang w:eastAsia="tr-TR"/>
        </w:rPr>
        <w:t>(3) Genotip 1 hastalarda yeniden tedavi:</w:t>
      </w:r>
      <w:r w:rsidRPr="0011615E">
        <w:rPr>
          <w:rFonts w:ascii="Times New Roman" w:eastAsia="Times New Roman" w:hAnsi="Times New Roman" w:cs="Times New Roman"/>
          <w:noProof/>
          <w:sz w:val="24"/>
          <w:szCs w:val="24"/>
          <w:lang w:eastAsia="tr-TR"/>
        </w:rPr>
        <w:t xml:space="preserve"> </w:t>
      </w:r>
    </w:p>
    <w:p w:rsidR="0011615E" w:rsidRPr="0011615E" w:rsidRDefault="0011615E" w:rsidP="00AE4B65">
      <w:pPr>
        <w:spacing w:after="0" w:line="240" w:lineRule="exact"/>
        <w:jc w:val="both"/>
        <w:rPr>
          <w:rFonts w:ascii="Times New Roman" w:hAnsi="Times New Roman" w:cs="Times New Roman"/>
          <w:noProof/>
          <w:sz w:val="18"/>
          <w:szCs w:val="18"/>
        </w:rPr>
      </w:pPr>
      <w:r w:rsidRPr="0011615E">
        <w:rPr>
          <w:rFonts w:ascii="Times New Roman" w:hAnsi="Times New Roman" w:cs="Times New Roman"/>
          <w:noProof/>
          <w:sz w:val="18"/>
          <w:szCs w:val="18"/>
        </w:rPr>
        <w:tab/>
      </w:r>
      <w:r w:rsidR="00E02BAA">
        <w:rPr>
          <w:rFonts w:ascii="Times New Roman" w:hAnsi="Times New Roman" w:cs="Times New Roman"/>
          <w:noProof/>
          <w:sz w:val="18"/>
          <w:szCs w:val="18"/>
        </w:rPr>
        <w:t>a) Sofosbuvir+</w:t>
      </w:r>
      <w:r w:rsidRPr="0011615E">
        <w:rPr>
          <w:rFonts w:ascii="Times New Roman" w:hAnsi="Times New Roman" w:cs="Times New Roman"/>
          <w:noProof/>
          <w:sz w:val="18"/>
          <w:szCs w:val="18"/>
        </w:rPr>
        <w:t>Ledipasvir  ile tedavi; n</w:t>
      </w:r>
      <w:r w:rsidRPr="0011615E">
        <w:rPr>
          <w:rFonts w:ascii="Times New Roman" w:eastAsia="Times New Roman" w:hAnsi="Times New Roman" w:cs="Times New Roman"/>
          <w:noProof/>
          <w:sz w:val="18"/>
          <w:szCs w:val="18"/>
        </w:rPr>
        <w:t>onsirotik,  kompanse sirotik ve dekompanse sirotik hastalar için tedavi süresi ribavirin ile birlikte toplam 12 hafta veya ribavirinsiz</w:t>
      </w:r>
      <w:r w:rsidR="005139A2">
        <w:rPr>
          <w:rFonts w:ascii="Times New Roman" w:eastAsia="Times New Roman" w:hAnsi="Times New Roman" w:cs="Times New Roman"/>
          <w:noProof/>
          <w:sz w:val="18"/>
          <w:szCs w:val="18"/>
        </w:rPr>
        <w:t xml:space="preserve"> toplam</w:t>
      </w:r>
      <w:r w:rsidRPr="0011615E">
        <w:rPr>
          <w:rFonts w:ascii="Times New Roman" w:eastAsia="Times New Roman" w:hAnsi="Times New Roman" w:cs="Times New Roman"/>
          <w:noProof/>
          <w:sz w:val="18"/>
          <w:szCs w:val="18"/>
        </w:rPr>
        <w:t xml:space="preserve"> 24 haftadır.</w:t>
      </w:r>
    </w:p>
    <w:p w:rsidR="0011615E" w:rsidRPr="0011615E" w:rsidRDefault="00E02BAA" w:rsidP="00AE4B65">
      <w:pPr>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ab/>
        <w:t>b) Ombitasvir+Paritaprevir+Ritonavir+</w:t>
      </w:r>
      <w:r w:rsidR="0011615E" w:rsidRPr="0011615E">
        <w:rPr>
          <w:rFonts w:ascii="Times New Roman" w:hAnsi="Times New Roman" w:cs="Times New Roman"/>
          <w:noProof/>
          <w:sz w:val="18"/>
          <w:szCs w:val="18"/>
        </w:rPr>
        <w:t>Dasabuvir ile tedavi y</w:t>
      </w:r>
      <w:r w:rsidR="005139A2">
        <w:rPr>
          <w:rFonts w:ascii="Times New Roman" w:hAnsi="Times New Roman" w:cs="Times New Roman"/>
          <w:noProof/>
          <w:sz w:val="18"/>
          <w:szCs w:val="18"/>
        </w:rPr>
        <w:t>aln</w:t>
      </w:r>
      <w:r w:rsidR="0011615E" w:rsidRPr="0011615E">
        <w:rPr>
          <w:rFonts w:ascii="Times New Roman" w:hAnsi="Times New Roman" w:cs="Times New Roman"/>
          <w:noProof/>
          <w:sz w:val="18"/>
          <w:szCs w:val="18"/>
        </w:rPr>
        <w:t>ızca daha önce peginterferon+ribavirin deneyimli hastalarda kullanılır.</w:t>
      </w:r>
    </w:p>
    <w:p w:rsidR="0011615E" w:rsidRPr="0011615E" w:rsidRDefault="0011615E" w:rsidP="00AE4B65">
      <w:pPr>
        <w:tabs>
          <w:tab w:val="left" w:pos="709"/>
          <w:tab w:val="left" w:pos="851"/>
        </w:tabs>
        <w:spacing w:after="0" w:line="240" w:lineRule="exact"/>
        <w:ind w:firstLine="709"/>
        <w:jc w:val="both"/>
        <w:rPr>
          <w:rFonts w:ascii="Times New Roman" w:hAnsi="Times New Roman" w:cs="Times New Roman"/>
          <w:noProof/>
          <w:sz w:val="18"/>
          <w:szCs w:val="18"/>
        </w:rPr>
      </w:pPr>
      <w:r w:rsidRPr="0011615E">
        <w:rPr>
          <w:rFonts w:ascii="Times New Roman" w:hAnsi="Times New Roman" w:cs="Times New Roman"/>
          <w:noProof/>
          <w:sz w:val="18"/>
          <w:szCs w:val="18"/>
        </w:rPr>
        <w:t xml:space="preserve">1) Genotip 1b non sirotik ve kompanse sirotik </w:t>
      </w:r>
      <w:r w:rsidRPr="0011615E">
        <w:rPr>
          <w:rFonts w:ascii="Times New Roman" w:eastAsia="Times New Roman" w:hAnsi="Times New Roman" w:cs="Times New Roman"/>
          <w:noProof/>
          <w:sz w:val="18"/>
          <w:szCs w:val="18"/>
        </w:rPr>
        <w:t>Child Pugh A</w:t>
      </w:r>
      <w:r w:rsidRPr="0011615E">
        <w:rPr>
          <w:rFonts w:ascii="Times New Roman" w:hAnsi="Times New Roman" w:cs="Times New Roman"/>
          <w:noProof/>
          <w:sz w:val="18"/>
          <w:szCs w:val="18"/>
        </w:rPr>
        <w:t xml:space="preserve"> hastalar için tedavi süresi toplam 12 haftadır.</w:t>
      </w:r>
    </w:p>
    <w:p w:rsidR="0011615E" w:rsidRPr="0011615E" w:rsidRDefault="0011615E" w:rsidP="00AE4B65">
      <w:pPr>
        <w:tabs>
          <w:tab w:val="left" w:pos="709"/>
          <w:tab w:val="left" w:pos="851"/>
          <w:tab w:val="left" w:pos="1134"/>
        </w:tabs>
        <w:spacing w:after="0" w:line="240" w:lineRule="exact"/>
        <w:ind w:firstLine="708"/>
        <w:jc w:val="both"/>
        <w:rPr>
          <w:rFonts w:ascii="Times New Roman" w:hAnsi="Times New Roman" w:cs="Times New Roman"/>
          <w:noProof/>
          <w:sz w:val="18"/>
          <w:szCs w:val="18"/>
        </w:rPr>
      </w:pPr>
      <w:r w:rsidRPr="0011615E">
        <w:rPr>
          <w:rFonts w:ascii="Times New Roman" w:hAnsi="Times New Roman" w:cs="Times New Roman"/>
          <w:noProof/>
          <w:sz w:val="18"/>
          <w:szCs w:val="18"/>
        </w:rPr>
        <w:tab/>
        <w:t>2) Genotip 1a non sirotik hastalar için tedavi süresi ribavirin ile birlikte toplam 12 haftadır</w:t>
      </w:r>
    </w:p>
    <w:p w:rsidR="0011615E" w:rsidRPr="0011615E" w:rsidRDefault="0011615E" w:rsidP="00AE4B65">
      <w:pPr>
        <w:tabs>
          <w:tab w:val="left" w:pos="851"/>
        </w:tabs>
        <w:spacing w:after="0" w:line="240" w:lineRule="exact"/>
        <w:ind w:firstLine="708"/>
        <w:jc w:val="both"/>
        <w:rPr>
          <w:rFonts w:ascii="Times New Roman" w:hAnsi="Times New Roman" w:cs="Times New Roman"/>
          <w:noProof/>
          <w:sz w:val="18"/>
          <w:szCs w:val="18"/>
        </w:rPr>
      </w:pPr>
      <w:r w:rsidRPr="0011615E">
        <w:rPr>
          <w:rFonts w:ascii="Times New Roman" w:hAnsi="Times New Roman" w:cs="Times New Roman"/>
          <w:noProof/>
          <w:sz w:val="18"/>
          <w:szCs w:val="18"/>
        </w:rPr>
        <w:t xml:space="preserve">3) Genotip 1a kompanse sirotik </w:t>
      </w:r>
      <w:r w:rsidRPr="0011615E">
        <w:rPr>
          <w:rFonts w:ascii="Times New Roman" w:eastAsia="Times New Roman" w:hAnsi="Times New Roman" w:cs="Times New Roman"/>
          <w:noProof/>
          <w:sz w:val="18"/>
          <w:szCs w:val="18"/>
        </w:rPr>
        <w:t>Child Pugh A</w:t>
      </w:r>
      <w:r w:rsidRPr="0011615E">
        <w:rPr>
          <w:rFonts w:ascii="Times New Roman" w:hAnsi="Times New Roman" w:cs="Times New Roman"/>
          <w:noProof/>
          <w:sz w:val="18"/>
          <w:szCs w:val="18"/>
        </w:rPr>
        <w:t xml:space="preserve"> hastalar için tedavi süresi ribavirin ile birlikte toplam 24 haftadır.</w:t>
      </w:r>
    </w:p>
    <w:p w:rsidR="0011615E" w:rsidRPr="0011615E" w:rsidRDefault="0011615E" w:rsidP="00AE4B65">
      <w:pPr>
        <w:spacing w:after="0" w:line="240" w:lineRule="exact"/>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ab/>
        <w:t>(4) Genotip 2 hastalarda yeniden tedavi;</w:t>
      </w:r>
      <w:r w:rsidR="00C94B50">
        <w:rPr>
          <w:rFonts w:ascii="Times New Roman" w:eastAsia="Times New Roman" w:hAnsi="Times New Roman" w:cs="Times New Roman"/>
          <w:noProof/>
          <w:sz w:val="18"/>
          <w:szCs w:val="18"/>
        </w:rPr>
        <w:t xml:space="preserve"> S</w:t>
      </w:r>
      <w:r w:rsidRPr="0011615E">
        <w:rPr>
          <w:rFonts w:ascii="Times New Roman" w:eastAsia="Times New Roman" w:hAnsi="Times New Roman" w:cs="Times New Roman"/>
          <w:noProof/>
          <w:sz w:val="18"/>
          <w:szCs w:val="18"/>
        </w:rPr>
        <w:t xml:space="preserve">ofosbuvir ile tedavi; non sirotik veya kompanse sirotik hastalar için </w:t>
      </w:r>
      <w:r w:rsidR="00C94B50" w:rsidRPr="0011615E">
        <w:rPr>
          <w:rFonts w:ascii="Times New Roman" w:eastAsia="Times New Roman" w:hAnsi="Times New Roman" w:cs="Times New Roman"/>
          <w:noProof/>
          <w:sz w:val="18"/>
          <w:szCs w:val="18"/>
        </w:rPr>
        <w:t xml:space="preserve">tedavi süresi </w:t>
      </w:r>
      <w:r w:rsidRPr="0011615E">
        <w:rPr>
          <w:rFonts w:ascii="Times New Roman" w:eastAsia="Times New Roman" w:hAnsi="Times New Roman" w:cs="Times New Roman"/>
          <w:noProof/>
          <w:sz w:val="18"/>
          <w:szCs w:val="18"/>
        </w:rPr>
        <w:t>ribavirin ile birlikte toplam 12 haftadır.</w:t>
      </w:r>
      <w:r w:rsidR="00C94B50" w:rsidRPr="00C94B50">
        <w:rPr>
          <w:rFonts w:ascii="Times New Roman" w:eastAsia="Times New Roman" w:hAnsi="Times New Roman" w:cs="Times New Roman"/>
          <w:noProof/>
          <w:sz w:val="18"/>
          <w:szCs w:val="18"/>
        </w:rPr>
        <w:t xml:space="preserve"> </w:t>
      </w:r>
    </w:p>
    <w:p w:rsidR="0011615E" w:rsidRPr="0011615E" w:rsidRDefault="0011615E" w:rsidP="00AE4B65">
      <w:pPr>
        <w:spacing w:after="0" w:line="240" w:lineRule="exact"/>
        <w:ind w:left="708" w:hanging="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ab/>
        <w:t>(5) Genotip 3 hastalarda yeniden tedavi;</w:t>
      </w:r>
    </w:p>
    <w:p w:rsidR="0011615E" w:rsidRPr="0011615E" w:rsidRDefault="0011615E" w:rsidP="00AE4B65">
      <w:pPr>
        <w:spacing w:after="0" w:line="240" w:lineRule="exact"/>
        <w:ind w:firstLine="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a) Sofosbu</w:t>
      </w:r>
      <w:r w:rsidR="00C94B50">
        <w:rPr>
          <w:rFonts w:ascii="Times New Roman" w:eastAsia="Times New Roman" w:hAnsi="Times New Roman" w:cs="Times New Roman"/>
          <w:noProof/>
          <w:sz w:val="18"/>
          <w:szCs w:val="18"/>
        </w:rPr>
        <w:t>vir ile tedavi; non sirotik ve</w:t>
      </w:r>
      <w:r w:rsidRPr="0011615E">
        <w:rPr>
          <w:rFonts w:ascii="Times New Roman" w:eastAsia="Times New Roman" w:hAnsi="Times New Roman" w:cs="Times New Roman"/>
          <w:noProof/>
          <w:sz w:val="18"/>
          <w:szCs w:val="18"/>
        </w:rPr>
        <w:t xml:space="preserve"> kompanse sirotik hastalar için </w:t>
      </w:r>
      <w:r w:rsidR="00C94B50" w:rsidRPr="0011615E">
        <w:rPr>
          <w:rFonts w:ascii="Times New Roman" w:eastAsia="Times New Roman" w:hAnsi="Times New Roman" w:cs="Times New Roman"/>
          <w:noProof/>
          <w:sz w:val="18"/>
          <w:szCs w:val="18"/>
        </w:rPr>
        <w:t xml:space="preserve">tedavi süresi </w:t>
      </w:r>
      <w:r w:rsidRPr="0011615E">
        <w:rPr>
          <w:rFonts w:ascii="Times New Roman" w:eastAsia="Times New Roman" w:hAnsi="Times New Roman" w:cs="Times New Roman"/>
          <w:noProof/>
          <w:sz w:val="18"/>
          <w:szCs w:val="18"/>
        </w:rPr>
        <w:t>ribavirin ile birlikte toplam 24 haftadır.</w:t>
      </w:r>
    </w:p>
    <w:p w:rsidR="0011615E" w:rsidRPr="0011615E" w:rsidRDefault="0011615E" w:rsidP="00AE4B65">
      <w:pPr>
        <w:spacing w:after="0" w:line="240" w:lineRule="exact"/>
        <w:ind w:firstLine="708"/>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 xml:space="preserve">b) Sofosbuvir +Ledipasvir ile tedavi; kompanse sirotik hastalar için </w:t>
      </w:r>
      <w:r w:rsidR="00C94B50" w:rsidRPr="0011615E">
        <w:rPr>
          <w:rFonts w:ascii="Times New Roman" w:eastAsia="Times New Roman" w:hAnsi="Times New Roman" w:cs="Times New Roman"/>
          <w:noProof/>
          <w:sz w:val="18"/>
          <w:szCs w:val="18"/>
        </w:rPr>
        <w:t xml:space="preserve">tedavi süresi </w:t>
      </w:r>
      <w:r w:rsidRPr="0011615E">
        <w:rPr>
          <w:rFonts w:ascii="Times New Roman" w:eastAsia="Times New Roman" w:hAnsi="Times New Roman" w:cs="Times New Roman"/>
          <w:noProof/>
          <w:sz w:val="18"/>
          <w:szCs w:val="18"/>
        </w:rPr>
        <w:t>ribavirin ile birlikte toplam 24 haftadır.</w:t>
      </w:r>
    </w:p>
    <w:p w:rsidR="0011615E" w:rsidRPr="0011615E" w:rsidRDefault="0011615E" w:rsidP="00AE4B65">
      <w:pPr>
        <w:spacing w:after="0" w:line="240" w:lineRule="exact"/>
        <w:jc w:val="both"/>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ab/>
        <w:t>(6) Genotip 4 hastalarda yeniden tedavi ;</w:t>
      </w:r>
    </w:p>
    <w:p w:rsidR="0011615E" w:rsidRPr="0011615E" w:rsidRDefault="00E02BAA" w:rsidP="00AE4B65">
      <w:pPr>
        <w:spacing w:after="0" w:line="240" w:lineRule="exact"/>
        <w:ind w:firstLine="708"/>
        <w:jc w:val="both"/>
        <w:rPr>
          <w:rFonts w:ascii="Times New Roman" w:hAnsi="Times New Roman" w:cs="Times New Roman"/>
          <w:noProof/>
          <w:sz w:val="18"/>
          <w:szCs w:val="18"/>
        </w:rPr>
      </w:pPr>
      <w:r>
        <w:rPr>
          <w:rFonts w:ascii="Times New Roman" w:hAnsi="Times New Roman" w:cs="Times New Roman"/>
          <w:noProof/>
          <w:sz w:val="18"/>
          <w:szCs w:val="18"/>
        </w:rPr>
        <w:t>(1) Sofosbuvir+</w:t>
      </w:r>
      <w:r w:rsidR="0011615E" w:rsidRPr="0011615E">
        <w:rPr>
          <w:rFonts w:ascii="Times New Roman" w:hAnsi="Times New Roman" w:cs="Times New Roman"/>
          <w:noProof/>
          <w:sz w:val="18"/>
          <w:szCs w:val="18"/>
        </w:rPr>
        <w:t>Ledipasvir ile tedavi; n</w:t>
      </w:r>
      <w:r w:rsidR="0011615E" w:rsidRPr="0011615E">
        <w:rPr>
          <w:rFonts w:ascii="Times New Roman" w:eastAsia="Times New Roman" w:hAnsi="Times New Roman" w:cs="Times New Roman"/>
          <w:noProof/>
          <w:sz w:val="18"/>
          <w:szCs w:val="18"/>
        </w:rPr>
        <w:t xml:space="preserve">onsirotik,  kompanse sirotik ve dekompanse sirotik hastalar için tedavi süresi ribavirin ile birlikte toplam 12 hafta veya ribavirinsiz </w:t>
      </w:r>
      <w:r>
        <w:rPr>
          <w:rFonts w:ascii="Times New Roman" w:eastAsia="Times New Roman" w:hAnsi="Times New Roman" w:cs="Times New Roman"/>
          <w:noProof/>
          <w:sz w:val="18"/>
          <w:szCs w:val="18"/>
        </w:rPr>
        <w:t xml:space="preserve">toplam </w:t>
      </w:r>
      <w:r w:rsidR="0011615E" w:rsidRPr="0011615E">
        <w:rPr>
          <w:rFonts w:ascii="Times New Roman" w:eastAsia="Times New Roman" w:hAnsi="Times New Roman" w:cs="Times New Roman"/>
          <w:noProof/>
          <w:sz w:val="18"/>
          <w:szCs w:val="18"/>
        </w:rPr>
        <w:t>24 haftadır.</w:t>
      </w:r>
    </w:p>
    <w:p w:rsidR="0011615E" w:rsidRPr="0011615E" w:rsidRDefault="00E02BAA" w:rsidP="00AE4B65">
      <w:pPr>
        <w:spacing w:after="0" w:line="240" w:lineRule="exact"/>
        <w:ind w:firstLine="708"/>
        <w:jc w:val="both"/>
        <w:rPr>
          <w:rFonts w:ascii="Times New Roman" w:hAnsi="Times New Roman" w:cs="Times New Roman"/>
          <w:strike/>
          <w:noProof/>
          <w:sz w:val="18"/>
          <w:szCs w:val="18"/>
        </w:rPr>
      </w:pPr>
      <w:r>
        <w:rPr>
          <w:rFonts w:ascii="Times New Roman" w:hAnsi="Times New Roman" w:cs="Times New Roman"/>
          <w:noProof/>
          <w:sz w:val="18"/>
          <w:szCs w:val="18"/>
        </w:rPr>
        <w:t>(2) Ombitasvir+Paritaprevir+</w:t>
      </w:r>
      <w:r w:rsidR="00F922E7">
        <w:rPr>
          <w:rFonts w:ascii="Times New Roman" w:hAnsi="Times New Roman" w:cs="Times New Roman"/>
          <w:noProof/>
          <w:sz w:val="18"/>
          <w:szCs w:val="18"/>
        </w:rPr>
        <w:t>Ritonavir ile tedavi yaln</w:t>
      </w:r>
      <w:r w:rsidR="0011615E" w:rsidRPr="0011615E">
        <w:rPr>
          <w:rFonts w:ascii="Times New Roman" w:hAnsi="Times New Roman" w:cs="Times New Roman"/>
          <w:noProof/>
          <w:sz w:val="18"/>
          <w:szCs w:val="18"/>
        </w:rPr>
        <w:t>ızca daha önce peginterferon+ribavirin deneyimli hastalarda kullanılır.</w:t>
      </w:r>
    </w:p>
    <w:p w:rsidR="0011615E" w:rsidRPr="0011615E" w:rsidRDefault="0011615E" w:rsidP="00AE4B65">
      <w:pPr>
        <w:spacing w:after="0" w:line="240" w:lineRule="exact"/>
        <w:ind w:firstLine="708"/>
        <w:jc w:val="both"/>
        <w:rPr>
          <w:rFonts w:ascii="Times New Roman" w:hAnsi="Times New Roman" w:cs="Times New Roman"/>
          <w:noProof/>
          <w:sz w:val="18"/>
          <w:szCs w:val="18"/>
        </w:rPr>
      </w:pPr>
      <w:r w:rsidRPr="0011615E">
        <w:rPr>
          <w:rFonts w:ascii="Times New Roman" w:hAnsi="Times New Roman" w:cs="Times New Roman"/>
          <w:noProof/>
          <w:sz w:val="18"/>
          <w:szCs w:val="18"/>
        </w:rPr>
        <w:t>a) Non sirotik hastalar için tedavi süresi ribavirin ile birlikte toplam 12 haftadır.</w:t>
      </w:r>
    </w:p>
    <w:p w:rsidR="0011615E" w:rsidRPr="0011615E" w:rsidRDefault="0011615E" w:rsidP="00AE4B65">
      <w:pPr>
        <w:spacing w:after="0" w:line="240" w:lineRule="exact"/>
        <w:ind w:firstLine="708"/>
        <w:jc w:val="both"/>
        <w:rPr>
          <w:rFonts w:ascii="Times New Roman" w:hAnsi="Times New Roman" w:cs="Times New Roman"/>
          <w:noProof/>
          <w:sz w:val="18"/>
          <w:szCs w:val="18"/>
        </w:rPr>
      </w:pPr>
      <w:r w:rsidRPr="0011615E">
        <w:rPr>
          <w:rFonts w:ascii="Times New Roman" w:hAnsi="Times New Roman" w:cs="Times New Roman"/>
          <w:noProof/>
          <w:sz w:val="18"/>
          <w:szCs w:val="18"/>
        </w:rPr>
        <w:t xml:space="preserve">b) Kompanse sirotik </w:t>
      </w:r>
      <w:r w:rsidRPr="0011615E">
        <w:rPr>
          <w:rFonts w:ascii="Times New Roman" w:eastAsia="Times New Roman" w:hAnsi="Times New Roman" w:cs="Times New Roman"/>
          <w:noProof/>
          <w:sz w:val="18"/>
          <w:szCs w:val="18"/>
        </w:rPr>
        <w:t>Child Pugh A</w:t>
      </w:r>
      <w:r w:rsidRPr="0011615E">
        <w:rPr>
          <w:rFonts w:ascii="Times New Roman" w:hAnsi="Times New Roman" w:cs="Times New Roman"/>
          <w:noProof/>
          <w:sz w:val="18"/>
          <w:szCs w:val="18"/>
        </w:rPr>
        <w:t xml:space="preserve"> hastalar için tedavi süresi ribavirin ile birlikte toplam 24 haftadır.</w:t>
      </w:r>
    </w:p>
    <w:p w:rsidR="0011615E" w:rsidRPr="0011615E" w:rsidRDefault="005C0242" w:rsidP="00AE4B65">
      <w:pPr>
        <w:tabs>
          <w:tab w:val="left" w:pos="566"/>
        </w:tabs>
        <w:spacing w:after="0" w:line="240" w:lineRule="exact"/>
        <w:ind w:firstLine="567"/>
        <w:jc w:val="both"/>
        <w:outlineLvl w:val="4"/>
        <w:rPr>
          <w:rFonts w:ascii="Times New Roman" w:eastAsia="Times New Roman" w:hAnsi="Times New Roman" w:cs="Times New Roman"/>
          <w:b/>
          <w:noProof/>
          <w:sz w:val="18"/>
          <w:szCs w:val="18"/>
        </w:rPr>
      </w:pPr>
      <w:r>
        <w:rPr>
          <w:rFonts w:ascii="Times New Roman" w:eastAsia="Times New Roman" w:hAnsi="Times New Roman" w:cs="Times New Roman"/>
          <w:b/>
          <w:noProof/>
          <w:sz w:val="18"/>
          <w:szCs w:val="18"/>
        </w:rPr>
        <w:t xml:space="preserve">   </w:t>
      </w:r>
      <w:r w:rsidR="0011615E" w:rsidRPr="0011615E">
        <w:rPr>
          <w:rFonts w:ascii="Times New Roman" w:eastAsia="Times New Roman" w:hAnsi="Times New Roman" w:cs="Times New Roman"/>
          <w:b/>
          <w:noProof/>
          <w:sz w:val="18"/>
          <w:szCs w:val="18"/>
        </w:rPr>
        <w:t>4.2.13.3.2.B- Çocuk hastalarda Kronik Hepatit C tedavisi</w:t>
      </w:r>
    </w:p>
    <w:p w:rsidR="0011615E" w:rsidRPr="0011615E" w:rsidRDefault="0011615E" w:rsidP="00AE4B65">
      <w:pPr>
        <w:tabs>
          <w:tab w:val="left" w:pos="566"/>
        </w:tabs>
        <w:spacing w:after="0" w:line="240" w:lineRule="exact"/>
        <w:ind w:firstLine="709"/>
        <w:jc w:val="both"/>
        <w:outlineLvl w:val="4"/>
        <w:rPr>
          <w:rFonts w:ascii="Times New Roman" w:eastAsia="Times New Roman" w:hAnsi="Times New Roman" w:cs="Times New Roman"/>
          <w:noProof/>
          <w:sz w:val="18"/>
          <w:szCs w:val="18"/>
        </w:rPr>
      </w:pPr>
      <w:r w:rsidRPr="0011615E">
        <w:rPr>
          <w:rFonts w:ascii="Times New Roman" w:eastAsia="Times New Roman" w:hAnsi="Times New Roman" w:cs="Times New Roman"/>
          <w:noProof/>
          <w:sz w:val="18"/>
          <w:szCs w:val="18"/>
        </w:rPr>
        <w:t xml:space="preserve">(1) HCV RNA’sı pozitif hastalarda genotip tayini ile tedaviye başlanabilir.  </w:t>
      </w:r>
    </w:p>
    <w:p w:rsidR="0011615E" w:rsidRPr="0011615E" w:rsidRDefault="0011615E" w:rsidP="00AE4B65">
      <w:pPr>
        <w:tabs>
          <w:tab w:val="left" w:pos="566"/>
        </w:tabs>
        <w:spacing w:after="0" w:line="240" w:lineRule="exact"/>
        <w:ind w:firstLine="709"/>
        <w:jc w:val="both"/>
        <w:outlineLvl w:val="4"/>
        <w:rPr>
          <w:rFonts w:ascii="Times New Roman" w:eastAsia="Times New Roman" w:hAnsi="Times New Roman" w:cs="Times New Roman"/>
          <w:noProof/>
          <w:sz w:val="18"/>
          <w:szCs w:val="18"/>
          <w:lang w:eastAsia="tr-TR"/>
        </w:rPr>
      </w:pPr>
      <w:r w:rsidRPr="0011615E">
        <w:rPr>
          <w:rFonts w:ascii="Times New Roman" w:eastAsia="Times New Roman" w:hAnsi="Times New Roman" w:cs="Times New Roman"/>
          <w:noProof/>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11615E" w:rsidRPr="0011615E" w:rsidRDefault="0011615E" w:rsidP="00AE4B65">
      <w:pPr>
        <w:tabs>
          <w:tab w:val="left" w:pos="566"/>
        </w:tabs>
        <w:spacing w:after="0" w:line="240" w:lineRule="exact"/>
        <w:ind w:firstLine="709"/>
        <w:jc w:val="both"/>
        <w:outlineLvl w:val="4"/>
        <w:rPr>
          <w:rFonts w:ascii="Times New Roman" w:eastAsia="Times New Roman" w:hAnsi="Times New Roman" w:cs="Times New Roman"/>
          <w:noProof/>
          <w:sz w:val="18"/>
          <w:szCs w:val="18"/>
          <w:lang w:eastAsia="tr-TR"/>
        </w:rPr>
      </w:pPr>
      <w:r w:rsidRPr="0011615E">
        <w:rPr>
          <w:rFonts w:ascii="Times New Roman" w:eastAsia="Times New Roman" w:hAnsi="Times New Roman" w:cs="Times New Roman"/>
          <w:noProof/>
          <w:sz w:val="18"/>
          <w:szCs w:val="18"/>
          <w:lang w:eastAsia="tr-TR"/>
        </w:rPr>
        <w:t xml:space="preserve">(3) Tedavi süresi, genotip 1 ve 4 için </w:t>
      </w:r>
      <w:r w:rsidR="00EC0CCC">
        <w:rPr>
          <w:rFonts w:ascii="Times New Roman" w:eastAsia="Times New Roman" w:hAnsi="Times New Roman" w:cs="Times New Roman"/>
          <w:noProof/>
          <w:sz w:val="18"/>
          <w:szCs w:val="18"/>
          <w:lang w:eastAsia="tr-TR"/>
        </w:rPr>
        <w:t xml:space="preserve">toplam </w:t>
      </w:r>
      <w:r w:rsidRPr="0011615E">
        <w:rPr>
          <w:rFonts w:ascii="Times New Roman" w:eastAsia="Times New Roman" w:hAnsi="Times New Roman" w:cs="Times New Roman"/>
          <w:noProof/>
          <w:sz w:val="18"/>
          <w:szCs w:val="18"/>
          <w:lang w:eastAsia="tr-TR"/>
        </w:rPr>
        <w:t xml:space="preserve">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Pr="0011615E">
        <w:rPr>
          <w:rFonts w:ascii="Times New Roman" w:eastAsia="Times New Roman" w:hAnsi="Times New Roman" w:cs="Times New Roman"/>
          <w:noProof/>
          <w:sz w:val="18"/>
          <w:szCs w:val="18"/>
        </w:rPr>
        <w:t>reçete veya raporda belirtilir.</w:t>
      </w:r>
      <w:r w:rsidRPr="0011615E">
        <w:rPr>
          <w:rFonts w:ascii="Times New Roman" w:eastAsia="Times New Roman" w:hAnsi="Times New Roman" w:cs="Times New Roman"/>
          <w:noProof/>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11615E" w:rsidRPr="0011615E" w:rsidRDefault="00E323F0" w:rsidP="00E323F0">
      <w:pPr>
        <w:tabs>
          <w:tab w:val="left" w:pos="709"/>
        </w:tabs>
        <w:spacing w:after="0" w:line="240" w:lineRule="exact"/>
        <w:jc w:val="both"/>
        <w:outlineLvl w:val="4"/>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lastRenderedPageBreak/>
        <w:t xml:space="preserve">              </w:t>
      </w:r>
      <w:r w:rsidR="0011615E" w:rsidRPr="0011615E">
        <w:rPr>
          <w:rFonts w:ascii="Times New Roman" w:eastAsia="Times New Roman" w:hAnsi="Times New Roman" w:cs="Times New Roman"/>
          <w:noProof/>
          <w:sz w:val="18"/>
          <w:szCs w:val="18"/>
          <w:lang w:eastAsia="tr-TR"/>
        </w:rPr>
        <w:t xml:space="preserve"> (4) 3-18 yaş çocuklarda; ribavirin dozu 15 mg/kg/gün, maksimum 1200 mg/gün dür. Pegile interferon daha önce interferon tedavisi almamış hastalarda uygulanabilir.</w:t>
      </w:r>
    </w:p>
    <w:p w:rsidR="0011615E" w:rsidRPr="0011615E" w:rsidRDefault="007E2B0D" w:rsidP="007E2B0D">
      <w:pPr>
        <w:tabs>
          <w:tab w:val="left" w:pos="709"/>
        </w:tabs>
        <w:spacing w:after="0" w:line="240" w:lineRule="exact"/>
        <w:ind w:firstLine="567"/>
        <w:jc w:val="both"/>
        <w:outlineLvl w:val="4"/>
        <w:rPr>
          <w:rFonts w:ascii="Times New Roman" w:eastAsia="Times New Roman" w:hAnsi="Times New Roman" w:cs="Times New Roman"/>
          <w:b/>
          <w:sz w:val="18"/>
          <w:szCs w:val="18"/>
        </w:rPr>
      </w:pPr>
      <w:r>
        <w:rPr>
          <w:rFonts w:ascii="Times New Roman" w:eastAsia="Times New Roman" w:hAnsi="Times New Roman" w:cs="Times New Roman"/>
          <w:b/>
          <w:noProof/>
          <w:sz w:val="18"/>
          <w:szCs w:val="18"/>
        </w:rPr>
        <w:t xml:space="preserve">   </w:t>
      </w:r>
      <w:r w:rsidR="006F1601">
        <w:rPr>
          <w:rFonts w:ascii="Times New Roman" w:eastAsia="Times New Roman" w:hAnsi="Times New Roman" w:cs="Times New Roman"/>
          <w:b/>
          <w:noProof/>
          <w:sz w:val="18"/>
          <w:szCs w:val="18"/>
        </w:rPr>
        <w:t xml:space="preserve">    </w:t>
      </w:r>
      <w:r w:rsidR="0011615E" w:rsidRPr="0011615E">
        <w:rPr>
          <w:rFonts w:ascii="Times New Roman" w:eastAsia="Times New Roman" w:hAnsi="Times New Roman" w:cs="Times New Roman"/>
          <w:b/>
          <w:noProof/>
          <w:sz w:val="18"/>
          <w:szCs w:val="18"/>
        </w:rPr>
        <w:t>4.2.13.3.2.B.1 - 3 ila 18 yaş çocuk Kronik Hepatit C ha</w:t>
      </w:r>
      <w:r w:rsidR="0011615E" w:rsidRPr="0011615E">
        <w:rPr>
          <w:rFonts w:ascii="Times New Roman" w:eastAsia="Times New Roman" w:hAnsi="Times New Roman" w:cs="Times New Roman"/>
          <w:b/>
          <w:sz w:val="18"/>
          <w:szCs w:val="18"/>
        </w:rPr>
        <w:t>stalarında yeniden tedavi</w:t>
      </w:r>
    </w:p>
    <w:p w:rsidR="0011615E" w:rsidRPr="0011615E" w:rsidRDefault="0011615E" w:rsidP="0011615E">
      <w:pPr>
        <w:spacing w:after="0" w:line="240" w:lineRule="exact"/>
        <w:ind w:firstLine="709"/>
        <w:jc w:val="both"/>
        <w:outlineLvl w:val="4"/>
        <w:rPr>
          <w:rFonts w:ascii="Times New Roman" w:eastAsia="Times New Roman" w:hAnsi="Times New Roman" w:cs="Times New Roman"/>
          <w:sz w:val="18"/>
          <w:szCs w:val="18"/>
          <w:lang w:eastAsia="tr-TR"/>
        </w:rPr>
      </w:pPr>
      <w:r w:rsidRPr="0011615E">
        <w:rPr>
          <w:rFonts w:ascii="Times New Roman" w:eastAsia="Times New Roman" w:hAnsi="Times New Roman" w:cs="Times New Roman"/>
          <w:sz w:val="18"/>
          <w:szCs w:val="18"/>
          <w:lang w:eastAsia="tr-TR"/>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11615E" w:rsidRPr="0011615E" w:rsidRDefault="0011615E" w:rsidP="0011615E">
      <w:pPr>
        <w:spacing w:after="0" w:line="240" w:lineRule="exact"/>
        <w:rPr>
          <w:rFonts w:ascii="Times New Roman" w:eastAsia="Times New Roman" w:hAnsi="Times New Roman" w:cs="Times New Roman"/>
          <w:b/>
          <w:sz w:val="18"/>
          <w:szCs w:val="18"/>
        </w:rPr>
      </w:pPr>
      <w:r w:rsidRPr="0011615E">
        <w:rPr>
          <w:rFonts w:ascii="Times New Roman" w:eastAsia="Times New Roman" w:hAnsi="Times New Roman" w:cs="Times New Roman"/>
          <w:b/>
          <w:sz w:val="18"/>
          <w:szCs w:val="18"/>
        </w:rPr>
        <w:tab/>
      </w:r>
      <w:r w:rsidRPr="0011615E">
        <w:rPr>
          <w:rFonts w:ascii="Times New Roman" w:hAnsi="Times New Roman" w:cs="Times New Roman"/>
          <w:b/>
          <w:sz w:val="18"/>
          <w:szCs w:val="18"/>
        </w:rPr>
        <w:t>4.2.13.3.2.C-</w:t>
      </w:r>
      <w:r w:rsidRPr="0011615E">
        <w:rPr>
          <w:rFonts w:ascii="Times New Roman" w:eastAsia="Times New Roman" w:hAnsi="Times New Roman" w:cs="Times New Roman"/>
          <w:b/>
          <w:sz w:val="18"/>
          <w:szCs w:val="18"/>
        </w:rPr>
        <w:t xml:space="preserve"> Karaciğer nakli olan hastalarda tedavi</w:t>
      </w:r>
    </w:p>
    <w:p w:rsidR="0011615E" w:rsidRPr="0011615E" w:rsidRDefault="00EC0CCC" w:rsidP="0011615E">
      <w:pPr>
        <w:spacing w:after="0" w:line="240" w:lineRule="exact"/>
        <w:ind w:firstLine="708"/>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1615E" w:rsidRPr="0011615E">
        <w:rPr>
          <w:rFonts w:ascii="Times New Roman" w:hAnsi="Times New Roman" w:cs="Times New Roman"/>
          <w:noProof/>
          <w:sz w:val="18"/>
          <w:szCs w:val="18"/>
        </w:rPr>
        <w:t xml:space="preserve">(1) Karaciğer nakli olan HCV RNA pozitif olan hastalarda; </w:t>
      </w:r>
    </w:p>
    <w:p w:rsidR="00EC0CCC" w:rsidRPr="00EC0CCC" w:rsidRDefault="00EC0CCC" w:rsidP="00EC0CCC">
      <w:pPr>
        <w:spacing w:after="0" w:line="240" w:lineRule="exact"/>
        <w:ind w:firstLine="708"/>
        <w:jc w:val="both"/>
        <w:rPr>
          <w:rFonts w:ascii="Times New Roman" w:hAnsi="Times New Roman" w:cs="Times New Roman"/>
          <w:noProof/>
          <w:sz w:val="18"/>
          <w:szCs w:val="18"/>
        </w:rPr>
      </w:pPr>
      <w:r>
        <w:rPr>
          <w:rFonts w:ascii="Times New Roman" w:hAnsi="Times New Roman" w:cs="Times New Roman"/>
          <w:sz w:val="18"/>
          <w:szCs w:val="18"/>
        </w:rPr>
        <w:t xml:space="preserve"> </w:t>
      </w:r>
      <w:r w:rsidRPr="00EC0CCC">
        <w:rPr>
          <w:rFonts w:ascii="Times New Roman" w:hAnsi="Times New Roman" w:cs="Times New Roman"/>
          <w:sz w:val="18"/>
          <w:szCs w:val="18"/>
        </w:rPr>
        <w:t xml:space="preserve">a) </w:t>
      </w:r>
      <w:r w:rsidRPr="00EC0CCC">
        <w:rPr>
          <w:rFonts w:ascii="Times New Roman" w:hAnsi="Times New Roman" w:cs="Times New Roman"/>
          <w:noProof/>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EC0CCC" w:rsidRPr="00EC0CCC" w:rsidRDefault="00EC0CCC" w:rsidP="00EC0CCC">
      <w:pPr>
        <w:spacing w:after="0" w:line="240" w:lineRule="exact"/>
        <w:ind w:firstLine="708"/>
        <w:jc w:val="both"/>
        <w:rPr>
          <w:rFonts w:ascii="Times New Roman" w:hAnsi="Times New Roman" w:cs="Times New Roman"/>
          <w:noProof/>
          <w:sz w:val="18"/>
          <w:szCs w:val="18"/>
        </w:rPr>
      </w:pPr>
      <w:r>
        <w:rPr>
          <w:rFonts w:ascii="Times New Roman" w:hAnsi="Times New Roman" w:cs="Times New Roman"/>
          <w:noProof/>
          <w:sz w:val="18"/>
          <w:szCs w:val="18"/>
        </w:rPr>
        <w:t xml:space="preserve"> b) </w:t>
      </w:r>
      <w:r w:rsidRPr="00EC0CCC">
        <w:rPr>
          <w:rFonts w:ascii="Times New Roman" w:hAnsi="Times New Roman" w:cs="Times New Roman"/>
          <w:noProof/>
          <w:sz w:val="18"/>
          <w:szCs w:val="18"/>
        </w:rPr>
        <w:t xml:space="preserve">Ombitasvir+Paritaprevir+Ritonavir+Dasabuvir ile tedavi; genotip 1 ve 4 hastalarda tedavi süresi toplam 24 haftadır. </w:t>
      </w:r>
    </w:p>
    <w:p w:rsidR="0011615E" w:rsidRPr="0011615E" w:rsidRDefault="007E2B0D" w:rsidP="007E2B0D">
      <w:pPr>
        <w:tabs>
          <w:tab w:val="left" w:pos="709"/>
        </w:tabs>
        <w:spacing w:after="0" w:line="240" w:lineRule="exact"/>
        <w:ind w:firstLine="426"/>
        <w:jc w:val="both"/>
        <w:outlineLvl w:val="4"/>
        <w:rPr>
          <w:rFonts w:ascii="Times New Roman" w:eastAsia="Times New Roman" w:hAnsi="Times New Roman" w:cs="Times New Roman"/>
          <w:noProof/>
          <w:sz w:val="18"/>
          <w:szCs w:val="18"/>
          <w:lang w:eastAsia="tr-TR"/>
        </w:rPr>
      </w:pPr>
      <w:r>
        <w:rPr>
          <w:rFonts w:ascii="Times New Roman" w:eastAsia="Times New Roman" w:hAnsi="Times New Roman" w:cs="Times New Roman"/>
          <w:b/>
          <w:noProof/>
          <w:sz w:val="18"/>
          <w:szCs w:val="18"/>
          <w:lang w:eastAsia="tr-TR"/>
        </w:rPr>
        <w:t xml:space="preserve">      </w:t>
      </w:r>
      <w:r w:rsidR="00967212">
        <w:rPr>
          <w:rFonts w:ascii="Times New Roman" w:eastAsia="Times New Roman" w:hAnsi="Times New Roman" w:cs="Times New Roman"/>
          <w:b/>
          <w:noProof/>
          <w:sz w:val="18"/>
          <w:szCs w:val="18"/>
          <w:lang w:eastAsia="tr-TR"/>
        </w:rPr>
        <w:t>4.2.13.3.2.Ç</w:t>
      </w:r>
      <w:r w:rsidR="0011615E" w:rsidRPr="0011615E">
        <w:rPr>
          <w:rFonts w:ascii="Times New Roman" w:eastAsia="Times New Roman" w:hAnsi="Times New Roman" w:cs="Times New Roman"/>
          <w:b/>
          <w:noProof/>
          <w:sz w:val="18"/>
          <w:szCs w:val="18"/>
          <w:lang w:eastAsia="tr-TR"/>
        </w:rPr>
        <w:t xml:space="preserve">- </w:t>
      </w:r>
      <w:r w:rsidR="0011615E" w:rsidRPr="0011615E">
        <w:rPr>
          <w:rFonts w:ascii="Times New Roman" w:eastAsia="Times New Roman" w:hAnsi="Times New Roman" w:cs="Times New Roman"/>
          <w:b/>
          <w:bCs/>
          <w:noProof/>
          <w:sz w:val="18"/>
          <w:szCs w:val="18"/>
          <w:lang w:eastAsia="tr-TR"/>
        </w:rPr>
        <w:t xml:space="preserve">Viral hepatit tedavisinde genel prensipler </w:t>
      </w:r>
    </w:p>
    <w:p w:rsidR="0011615E" w:rsidRPr="0011615E" w:rsidRDefault="0011615E" w:rsidP="0011615E">
      <w:pPr>
        <w:spacing w:after="0" w:line="240" w:lineRule="exact"/>
        <w:ind w:firstLine="709"/>
        <w:jc w:val="both"/>
        <w:outlineLvl w:val="4"/>
        <w:rPr>
          <w:rFonts w:ascii="Times New Roman" w:eastAsia="Times New Roman" w:hAnsi="Times New Roman" w:cs="Times New Roman"/>
          <w:noProof/>
          <w:sz w:val="18"/>
          <w:szCs w:val="18"/>
          <w:lang w:eastAsia="tr-TR"/>
        </w:rPr>
      </w:pPr>
      <w:r w:rsidRPr="0011615E">
        <w:rPr>
          <w:rFonts w:ascii="Times New Roman" w:eastAsia="Times New Roman" w:hAnsi="Times New Roman" w:cs="Times New Roman"/>
          <w:noProof/>
          <w:sz w:val="18"/>
          <w:szCs w:val="18"/>
          <w:lang w:eastAsia="tr-TR"/>
        </w:rPr>
        <w:t>(1) Karaciğer biy</w:t>
      </w:r>
      <w:r w:rsidR="00CE2BD3">
        <w:rPr>
          <w:rFonts w:ascii="Times New Roman" w:eastAsia="Times New Roman" w:hAnsi="Times New Roman" w:cs="Times New Roman"/>
          <w:noProof/>
          <w:sz w:val="18"/>
          <w:szCs w:val="18"/>
          <w:lang w:eastAsia="tr-TR"/>
        </w:rPr>
        <w:t>opsisi ile ilgili kurallar ISHAK</w:t>
      </w:r>
      <w:r w:rsidRPr="0011615E">
        <w:rPr>
          <w:rFonts w:ascii="Times New Roman" w:eastAsia="Times New Roman" w:hAnsi="Times New Roman" w:cs="Times New Roman"/>
          <w:noProof/>
          <w:sz w:val="18"/>
          <w:szCs w:val="18"/>
          <w:lang w:eastAsia="tr-TR"/>
        </w:rPr>
        <w:t xml:space="preserve"> skorlamasına göre (pediatrik hastalarda Knodell skorlamasına göre) belirlenmiştir. </w:t>
      </w:r>
    </w:p>
    <w:p w:rsidR="0011615E" w:rsidRPr="0011615E" w:rsidRDefault="0011615E" w:rsidP="0011615E">
      <w:pPr>
        <w:spacing w:after="0" w:line="240" w:lineRule="exact"/>
        <w:ind w:firstLine="709"/>
        <w:jc w:val="both"/>
        <w:outlineLvl w:val="4"/>
        <w:rPr>
          <w:rFonts w:ascii="Times New Roman" w:eastAsia="Times New Roman" w:hAnsi="Times New Roman" w:cs="Times New Roman"/>
          <w:noProof/>
          <w:sz w:val="18"/>
          <w:szCs w:val="18"/>
          <w:lang w:eastAsia="tr-TR"/>
        </w:rPr>
      </w:pPr>
      <w:r w:rsidRPr="0011615E">
        <w:rPr>
          <w:rFonts w:ascii="Times New Roman" w:eastAsia="Times New Roman" w:hAnsi="Times New Roman" w:cs="Times New Roman"/>
          <w:noProof/>
          <w:sz w:val="18"/>
          <w:szCs w:val="18"/>
          <w:lang w:eastAsia="tr-TR"/>
        </w:rPr>
        <w:t>(2) Biyopsi için kontrendikasyon bulunan hastalarda (PT de 3 sn den fazla uzama veya trombosit sayısı &lt;80.000 /mm</w:t>
      </w:r>
      <w:r w:rsidRPr="0011615E">
        <w:rPr>
          <w:rFonts w:ascii="Times New Roman" w:eastAsia="Times New Roman" w:hAnsi="Times New Roman" w:cs="Times New Roman"/>
          <w:noProof/>
          <w:sz w:val="18"/>
          <w:szCs w:val="18"/>
          <w:vertAlign w:val="superscript"/>
          <w:lang w:eastAsia="tr-TR"/>
        </w:rPr>
        <w:t>3</w:t>
      </w:r>
      <w:r w:rsidRPr="0011615E">
        <w:rPr>
          <w:rFonts w:ascii="Times New Roman" w:eastAsia="Times New Roman" w:hAnsi="Times New Roman" w:cs="Times New Roman"/>
          <w:noProof/>
          <w:sz w:val="18"/>
          <w:szCs w:val="18"/>
          <w:lang w:eastAsia="tr-TR"/>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 </w:t>
      </w:r>
    </w:p>
    <w:p w:rsidR="00FF2A5A" w:rsidRPr="00DB7B24" w:rsidRDefault="00FF2A5A" w:rsidP="00987967">
      <w:pPr>
        <w:tabs>
          <w:tab w:val="left" w:pos="709"/>
        </w:tabs>
        <w:spacing w:after="0" w:line="240" w:lineRule="exact"/>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b/>
          <w:noProof/>
          <w:sz w:val="18"/>
          <w:szCs w:val="18"/>
          <w:lang w:eastAsia="tr-TR"/>
        </w:rPr>
        <w:t xml:space="preserve">          </w:t>
      </w:r>
      <w:r w:rsidR="007E2B0D">
        <w:rPr>
          <w:rFonts w:ascii="Times New Roman" w:eastAsia="Times New Roman" w:hAnsi="Times New Roman" w:cs="Times New Roman"/>
          <w:b/>
          <w:noProof/>
          <w:sz w:val="18"/>
          <w:szCs w:val="18"/>
          <w:lang w:eastAsia="tr-TR"/>
        </w:rPr>
        <w:t xml:space="preserve">    </w:t>
      </w:r>
      <w:r>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b/>
          <w:noProof/>
          <w:sz w:val="18"/>
          <w:szCs w:val="18"/>
          <w:lang w:eastAsia="tr-TR"/>
        </w:rPr>
        <w:t xml:space="preserve">MADDE </w:t>
      </w:r>
      <w:r>
        <w:rPr>
          <w:rFonts w:ascii="Times New Roman" w:hAnsi="Times New Roman" w:cs="Times New Roman"/>
          <w:b/>
          <w:noProof/>
          <w:sz w:val="18"/>
          <w:szCs w:val="18"/>
        </w:rPr>
        <w:t>14</w:t>
      </w:r>
      <w:r w:rsidRPr="00DB7B24">
        <w:rPr>
          <w:rFonts w:ascii="Times New Roman" w:eastAsia="Times New Roman" w:hAnsi="Times New Roman" w:cs="Times New Roman"/>
          <w:b/>
          <w:noProof/>
          <w:sz w:val="18"/>
          <w:szCs w:val="18"/>
          <w:lang w:eastAsia="tr-TR"/>
        </w:rPr>
        <w:t xml:space="preserve"> – </w:t>
      </w:r>
      <w:r w:rsidRPr="00DB7B24">
        <w:rPr>
          <w:rFonts w:ascii="Times New Roman" w:eastAsia="Times New Roman" w:hAnsi="Times New Roman" w:cs="Times New Roman"/>
          <w:noProof/>
          <w:sz w:val="18"/>
          <w:szCs w:val="18"/>
          <w:lang w:eastAsia="tr-TR"/>
        </w:rPr>
        <w:t>Aynı Tebliğin</w:t>
      </w:r>
      <w:r w:rsidRPr="00DB7B24">
        <w:rPr>
          <w:rFonts w:ascii="Times New Roman" w:hAnsi="Times New Roman" w:cs="Times New Roman"/>
          <w:noProof/>
          <w:sz w:val="18"/>
          <w:szCs w:val="18"/>
        </w:rPr>
        <w:t xml:space="preserve"> 4.2.14.C maddesinin üçüncü fıkrasında </w:t>
      </w:r>
      <w:r w:rsidRPr="00DB7B24">
        <w:rPr>
          <w:rFonts w:ascii="Times New Roman" w:eastAsia="Times New Roman" w:hAnsi="Times New Roman" w:cs="Times New Roman"/>
          <w:noProof/>
          <w:sz w:val="18"/>
          <w:szCs w:val="18"/>
          <w:lang w:eastAsia="tr-TR"/>
        </w:rPr>
        <w:t>aşağıdaki düzenlemeler yapılmıştır.</w:t>
      </w:r>
    </w:p>
    <w:p w:rsidR="00FF2A5A" w:rsidRPr="00DB7B24" w:rsidRDefault="00FF2A5A" w:rsidP="001F7615">
      <w:pPr>
        <w:pStyle w:val="ListeParagraf"/>
        <w:tabs>
          <w:tab w:val="left" w:pos="566"/>
        </w:tabs>
        <w:spacing w:after="0" w:line="240" w:lineRule="exact"/>
        <w:jc w:val="both"/>
        <w:rPr>
          <w:rFonts w:ascii="Times New Roman" w:eastAsia="Times New Roman" w:hAnsi="Times New Roman" w:cs="Times New Roman"/>
          <w:noProof/>
          <w:sz w:val="18"/>
          <w:szCs w:val="18"/>
          <w:lang w:eastAsia="tr-TR"/>
        </w:rPr>
      </w:pPr>
      <w:r w:rsidRPr="008F454A">
        <w:rPr>
          <w:rFonts w:ascii="Times New Roman" w:eastAsia="Times New Roman" w:hAnsi="Times New Roman" w:cs="Times New Roman"/>
          <w:b/>
          <w:noProof/>
          <w:sz w:val="18"/>
          <w:szCs w:val="18"/>
          <w:lang w:eastAsia="tr-TR"/>
        </w:rPr>
        <w:t>a)</w:t>
      </w:r>
      <w:r>
        <w:rPr>
          <w:rFonts w:ascii="Times New Roman" w:eastAsia="Times New Roman" w:hAnsi="Times New Roman" w:cs="Times New Roman"/>
          <w:noProof/>
          <w:sz w:val="18"/>
          <w:szCs w:val="18"/>
          <w:lang w:eastAsia="tr-TR"/>
        </w:rPr>
        <w:t xml:space="preserve"> </w:t>
      </w:r>
      <w:r w:rsidR="004E55A6">
        <w:rPr>
          <w:rFonts w:ascii="Times New Roman" w:eastAsia="Times New Roman" w:hAnsi="Times New Roman" w:cs="Times New Roman"/>
          <w:noProof/>
          <w:sz w:val="18"/>
          <w:szCs w:val="18"/>
          <w:lang w:eastAsia="tr-TR"/>
        </w:rPr>
        <w:t>Fıkranın “2) Decitabin;” başlığının (a) bendinin (2) numaralı alt bendinde yer alan</w:t>
      </w:r>
      <w:r w:rsidRPr="00DB7B24">
        <w:rPr>
          <w:rFonts w:ascii="Times New Roman" w:eastAsia="Times New Roman" w:hAnsi="Times New Roman" w:cs="Times New Roman"/>
          <w:noProof/>
          <w:sz w:val="18"/>
          <w:szCs w:val="18"/>
          <w:lang w:eastAsia="tr-TR"/>
        </w:rPr>
        <w:t xml:space="preserve"> “ay” ibareleri “siklus” olarak değiştirilmiştir.</w:t>
      </w:r>
    </w:p>
    <w:p w:rsidR="00FF2A5A" w:rsidRPr="00DB7B24" w:rsidRDefault="00FF2A5A" w:rsidP="001F7615">
      <w:pPr>
        <w:pStyle w:val="ListeParagraf"/>
        <w:tabs>
          <w:tab w:val="left" w:pos="566"/>
        </w:tabs>
        <w:spacing w:after="0" w:line="240" w:lineRule="exact"/>
        <w:jc w:val="both"/>
        <w:rPr>
          <w:rFonts w:ascii="Times New Roman" w:eastAsia="Times New Roman" w:hAnsi="Times New Roman" w:cs="Times New Roman"/>
          <w:noProof/>
          <w:sz w:val="18"/>
          <w:szCs w:val="18"/>
          <w:lang w:eastAsia="tr-TR"/>
        </w:rPr>
      </w:pPr>
      <w:r w:rsidRPr="008F454A">
        <w:rPr>
          <w:rFonts w:ascii="Times New Roman" w:eastAsia="Times New Roman" w:hAnsi="Times New Roman" w:cs="Times New Roman"/>
          <w:b/>
          <w:noProof/>
          <w:sz w:val="18"/>
          <w:szCs w:val="18"/>
          <w:lang w:eastAsia="tr-TR"/>
        </w:rPr>
        <w:t>b)</w:t>
      </w:r>
      <w:r>
        <w:rPr>
          <w:rFonts w:ascii="Times New Roman" w:eastAsia="Times New Roman" w:hAnsi="Times New Roman" w:cs="Times New Roman"/>
          <w:noProof/>
          <w:sz w:val="18"/>
          <w:szCs w:val="18"/>
          <w:lang w:eastAsia="tr-TR"/>
        </w:rPr>
        <w:t xml:space="preserve"> </w:t>
      </w:r>
      <w:r w:rsidR="00BA2D44">
        <w:rPr>
          <w:rFonts w:ascii="Times New Roman" w:eastAsia="Times New Roman" w:hAnsi="Times New Roman" w:cs="Times New Roman"/>
          <w:noProof/>
          <w:sz w:val="18"/>
          <w:szCs w:val="18"/>
          <w:lang w:eastAsia="tr-TR"/>
        </w:rPr>
        <w:t>Fıkraya</w:t>
      </w:r>
      <w:r w:rsidR="001C676A">
        <w:rPr>
          <w:rFonts w:ascii="Times New Roman" w:eastAsia="Times New Roman" w:hAnsi="Times New Roman" w:cs="Times New Roman"/>
          <w:noProof/>
          <w:sz w:val="18"/>
          <w:szCs w:val="18"/>
          <w:lang w:eastAsia="tr-TR"/>
        </w:rPr>
        <w:t xml:space="preserve"> aşağıdaki </w:t>
      </w:r>
      <w:r w:rsidR="00675012">
        <w:rPr>
          <w:rFonts w:ascii="Times New Roman" w:eastAsia="Times New Roman" w:hAnsi="Times New Roman" w:cs="Times New Roman"/>
          <w:noProof/>
          <w:sz w:val="18"/>
          <w:szCs w:val="18"/>
          <w:lang w:eastAsia="tr-TR"/>
        </w:rPr>
        <w:t>bentler</w:t>
      </w:r>
      <w:r w:rsidRPr="00DB7B24">
        <w:rPr>
          <w:rFonts w:ascii="Times New Roman" w:eastAsia="Times New Roman" w:hAnsi="Times New Roman" w:cs="Times New Roman"/>
          <w:noProof/>
          <w:sz w:val="18"/>
          <w:szCs w:val="18"/>
          <w:lang w:eastAsia="tr-TR"/>
        </w:rPr>
        <w:t xml:space="preserve"> eklenmiştir.</w:t>
      </w:r>
    </w:p>
    <w:p w:rsidR="00FF2A5A" w:rsidRPr="00DB7B24" w:rsidRDefault="00FF2A5A" w:rsidP="001F7615">
      <w:pPr>
        <w:pStyle w:val="ListeParagraf"/>
        <w:tabs>
          <w:tab w:val="left" w:pos="566"/>
        </w:tabs>
        <w:spacing w:after="0" w:line="240" w:lineRule="exact"/>
        <w:ind w:left="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Pr="00DB7B24">
        <w:rPr>
          <w:rFonts w:ascii="Times New Roman" w:eastAsia="Times New Roman" w:hAnsi="Times New Roman" w:cs="Times New Roman"/>
          <w:noProof/>
          <w:sz w:val="18"/>
          <w:szCs w:val="18"/>
          <w:lang w:eastAsia="tr-TR"/>
        </w:rPr>
        <w:t>“</w:t>
      </w:r>
      <w:r w:rsidRPr="002C7526">
        <w:rPr>
          <w:rFonts w:ascii="Times New Roman" w:eastAsia="Times New Roman" w:hAnsi="Times New Roman" w:cs="Times New Roman"/>
          <w:b/>
          <w:noProof/>
          <w:sz w:val="18"/>
          <w:szCs w:val="18"/>
          <w:lang w:eastAsia="tr-TR"/>
        </w:rPr>
        <w:t>cc) Vismodegib;</w:t>
      </w:r>
      <w:r w:rsidRPr="00DB7B24">
        <w:rPr>
          <w:rFonts w:ascii="Times New Roman" w:eastAsia="Times New Roman" w:hAnsi="Times New Roman" w:cs="Times New Roman"/>
          <w:noProof/>
          <w:sz w:val="18"/>
          <w:szCs w:val="18"/>
          <w:lang w:eastAsia="tr-TR"/>
        </w:rPr>
        <w:t xml:space="preserve"> </w:t>
      </w:r>
    </w:p>
    <w:p w:rsidR="00FF2A5A" w:rsidRPr="00DB7B24" w:rsidRDefault="00FF2A5A" w:rsidP="001F7615">
      <w:pPr>
        <w:pStyle w:val="ListeParagraf"/>
        <w:tabs>
          <w:tab w:val="left" w:pos="284"/>
        </w:tabs>
        <w:spacing w:after="0" w:line="240" w:lineRule="exact"/>
        <w:ind w:left="0"/>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1) </w:t>
      </w:r>
      <w:r w:rsidRPr="00DB7B24">
        <w:rPr>
          <w:rFonts w:ascii="Times New Roman" w:eastAsia="Times New Roman" w:hAnsi="Times New Roman" w:cs="Times New Roman"/>
          <w:noProof/>
          <w:sz w:val="18"/>
          <w:szCs w:val="18"/>
          <w:lang w:eastAsia="tr-TR"/>
        </w:rPr>
        <w:t xml:space="preserve">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FF2A5A" w:rsidRPr="00DB7B24" w:rsidRDefault="00FF2A5A" w:rsidP="001F7615">
      <w:pPr>
        <w:pStyle w:val="ListeParagraf"/>
        <w:tabs>
          <w:tab w:val="left" w:pos="284"/>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532AB6">
        <w:rPr>
          <w:rFonts w:ascii="Times New Roman" w:eastAsia="Times New Roman" w:hAnsi="Times New Roman" w:cs="Times New Roman"/>
          <w:noProof/>
          <w:sz w:val="18"/>
          <w:szCs w:val="18"/>
          <w:lang w:eastAsia="tr-TR"/>
        </w:rPr>
        <w:t xml:space="preserve"> </w:t>
      </w:r>
      <w:r>
        <w:rPr>
          <w:rFonts w:ascii="Times New Roman" w:eastAsia="Times New Roman" w:hAnsi="Times New Roman" w:cs="Times New Roman"/>
          <w:noProof/>
          <w:sz w:val="18"/>
          <w:szCs w:val="18"/>
          <w:lang w:eastAsia="tr-TR"/>
        </w:rPr>
        <w:t xml:space="preserve">2) </w:t>
      </w:r>
      <w:r w:rsidRPr="00DB7B24">
        <w:rPr>
          <w:rFonts w:ascii="Times New Roman" w:eastAsia="Times New Roman" w:hAnsi="Times New Roman" w:cs="Times New Roman"/>
          <w:noProof/>
          <w:sz w:val="18"/>
          <w:szCs w:val="18"/>
          <w:lang w:eastAsia="tr-TR"/>
        </w:rPr>
        <w:t>Bu durumların belirtildiği, bir tıbbi onkoloji, bir dermatoloji, bir radyasyon onkolojisi ve lokalizasyonuna göre ilgili bir cerrahi branş uzman hekiminin yer aldığı en fazla 6 ay süreli sağlık kurulu raporuna istinaden tedaviye başlanılır.</w:t>
      </w:r>
    </w:p>
    <w:p w:rsidR="00FF2A5A" w:rsidRPr="00DB7B24" w:rsidRDefault="00FF2A5A" w:rsidP="001F7615">
      <w:pPr>
        <w:pStyle w:val="ListeParagraf"/>
        <w:tabs>
          <w:tab w:val="left" w:pos="284"/>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532AB6">
        <w:rPr>
          <w:rFonts w:ascii="Times New Roman" w:eastAsia="Times New Roman" w:hAnsi="Times New Roman" w:cs="Times New Roman"/>
          <w:noProof/>
          <w:sz w:val="18"/>
          <w:szCs w:val="18"/>
          <w:lang w:eastAsia="tr-TR"/>
        </w:rPr>
        <w:t xml:space="preserve"> </w:t>
      </w:r>
      <w:r>
        <w:rPr>
          <w:rFonts w:ascii="Times New Roman" w:eastAsia="Times New Roman" w:hAnsi="Times New Roman" w:cs="Times New Roman"/>
          <w:noProof/>
          <w:sz w:val="18"/>
          <w:szCs w:val="18"/>
          <w:lang w:eastAsia="tr-TR"/>
        </w:rPr>
        <w:t xml:space="preserve">3) </w:t>
      </w:r>
      <w:r w:rsidRPr="00DB7B24">
        <w:rPr>
          <w:rFonts w:ascii="Times New Roman" w:eastAsia="Times New Roman" w:hAnsi="Times New Roman" w:cs="Times New Roman"/>
          <w:noProof/>
          <w:sz w:val="18"/>
          <w:szCs w:val="18"/>
          <w:lang w:eastAsia="tr-TR"/>
        </w:rPr>
        <w:t>Tedaviye tıbbi onkoloji uzman hekiminin yer aldığı en fazla 6 ay süreli sağlık kurulu raporuna istinaden devam edilebilir.</w:t>
      </w:r>
    </w:p>
    <w:p w:rsidR="00FF2A5A" w:rsidRPr="00DB7B24" w:rsidRDefault="00FF2A5A" w:rsidP="001F7615">
      <w:pPr>
        <w:pStyle w:val="ListeParagraf"/>
        <w:tabs>
          <w:tab w:val="left" w:pos="284"/>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532AB6">
        <w:rPr>
          <w:rFonts w:ascii="Times New Roman" w:eastAsia="Times New Roman" w:hAnsi="Times New Roman" w:cs="Times New Roman"/>
          <w:noProof/>
          <w:sz w:val="18"/>
          <w:szCs w:val="18"/>
          <w:lang w:eastAsia="tr-TR"/>
        </w:rPr>
        <w:t xml:space="preserve"> </w:t>
      </w:r>
      <w:r>
        <w:rPr>
          <w:rFonts w:ascii="Times New Roman" w:eastAsia="Times New Roman" w:hAnsi="Times New Roman" w:cs="Times New Roman"/>
          <w:noProof/>
          <w:sz w:val="18"/>
          <w:szCs w:val="18"/>
          <w:lang w:eastAsia="tr-TR"/>
        </w:rPr>
        <w:t xml:space="preserve"> 4) </w:t>
      </w:r>
      <w:r w:rsidRPr="00DB7B24">
        <w:rPr>
          <w:rFonts w:ascii="Times New Roman" w:eastAsia="Times New Roman" w:hAnsi="Times New Roman" w:cs="Times New Roman"/>
          <w:noProof/>
          <w:sz w:val="18"/>
          <w:szCs w:val="18"/>
          <w:lang w:eastAsia="tr-TR"/>
        </w:rPr>
        <w:t xml:space="preserve">Bu sağlık kurulu raporlarına dayanılarak tıbbi onkoloji uzman hekimlerince en fazla birer aylık dozlarda reçete edilir. </w:t>
      </w:r>
    </w:p>
    <w:p w:rsidR="00FF2A5A" w:rsidRPr="00DB7B24" w:rsidRDefault="00FF2A5A" w:rsidP="001F7615">
      <w:pPr>
        <w:pStyle w:val="ListeParagraf"/>
        <w:tabs>
          <w:tab w:val="left" w:pos="284"/>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532AB6">
        <w:rPr>
          <w:rFonts w:ascii="Times New Roman" w:eastAsia="Times New Roman" w:hAnsi="Times New Roman" w:cs="Times New Roman"/>
          <w:noProof/>
          <w:sz w:val="18"/>
          <w:szCs w:val="18"/>
          <w:lang w:eastAsia="tr-TR"/>
        </w:rPr>
        <w:t xml:space="preserve"> </w:t>
      </w:r>
      <w:r>
        <w:rPr>
          <w:rFonts w:ascii="Times New Roman" w:eastAsia="Times New Roman" w:hAnsi="Times New Roman" w:cs="Times New Roman"/>
          <w:noProof/>
          <w:sz w:val="18"/>
          <w:szCs w:val="18"/>
          <w:lang w:eastAsia="tr-TR"/>
        </w:rPr>
        <w:t xml:space="preserve">5) </w:t>
      </w:r>
      <w:r w:rsidRPr="00DB7B24">
        <w:rPr>
          <w:rFonts w:ascii="Times New Roman" w:eastAsia="Times New Roman" w:hAnsi="Times New Roman" w:cs="Times New Roman"/>
          <w:noProof/>
          <w:sz w:val="18"/>
          <w:szCs w:val="18"/>
          <w:lang w:eastAsia="tr-TR"/>
        </w:rPr>
        <w:t>Progresyon sonrası monoterapi veya başka tedavilerle kom</w:t>
      </w:r>
      <w:r w:rsidR="002C7526">
        <w:rPr>
          <w:rFonts w:ascii="Times New Roman" w:eastAsia="Times New Roman" w:hAnsi="Times New Roman" w:cs="Times New Roman"/>
          <w:noProof/>
          <w:sz w:val="18"/>
          <w:szCs w:val="18"/>
          <w:lang w:eastAsia="tr-TR"/>
        </w:rPr>
        <w:t>binasyon şeklinde kullanılamaz.</w:t>
      </w:r>
    </w:p>
    <w:p w:rsidR="00FF2A5A" w:rsidRPr="002C7526" w:rsidRDefault="0031053D" w:rsidP="001F7615">
      <w:pPr>
        <w:pStyle w:val="ListeParagraf"/>
        <w:tabs>
          <w:tab w:val="left" w:pos="566"/>
        </w:tabs>
        <w:spacing w:after="0" w:line="240" w:lineRule="exact"/>
        <w:jc w:val="both"/>
        <w:rPr>
          <w:rFonts w:ascii="Times New Roman" w:eastAsia="Times New Roman" w:hAnsi="Times New Roman" w:cs="Times New Roman"/>
          <w:b/>
          <w:noProof/>
          <w:sz w:val="18"/>
          <w:szCs w:val="18"/>
          <w:lang w:eastAsia="tr-TR"/>
        </w:rPr>
      </w:pPr>
      <w:r w:rsidRPr="002C7526">
        <w:rPr>
          <w:rFonts w:ascii="Times New Roman" w:hAnsi="Times New Roman" w:cs="Times New Roman"/>
          <w:b/>
          <w:noProof/>
          <w:sz w:val="18"/>
          <w:szCs w:val="18"/>
        </w:rPr>
        <w:t>çç</w:t>
      </w:r>
      <w:r w:rsidR="00FF2A5A" w:rsidRPr="002C7526">
        <w:rPr>
          <w:rFonts w:ascii="Times New Roman" w:hAnsi="Times New Roman" w:cs="Times New Roman"/>
          <w:b/>
          <w:noProof/>
          <w:sz w:val="18"/>
          <w:szCs w:val="18"/>
        </w:rPr>
        <w:t>)  </w:t>
      </w:r>
      <w:hyperlink r:id="rId5" w:history="1">
        <w:r w:rsidR="00FF2A5A" w:rsidRPr="002C7526">
          <w:rPr>
            <w:rFonts w:ascii="Times New Roman" w:hAnsi="Times New Roman" w:cs="Times New Roman"/>
            <w:b/>
            <w:noProof/>
            <w:sz w:val="18"/>
            <w:szCs w:val="18"/>
          </w:rPr>
          <w:t>Ruksolitinib</w:t>
        </w:r>
      </w:hyperlink>
      <w:r w:rsidR="00FF2A5A" w:rsidRPr="002C7526">
        <w:rPr>
          <w:rFonts w:ascii="Times New Roman" w:hAnsi="Times New Roman" w:cs="Times New Roman"/>
          <w:b/>
          <w:noProof/>
          <w:sz w:val="18"/>
          <w:szCs w:val="18"/>
        </w:rPr>
        <w:t xml:space="preserve">; </w:t>
      </w:r>
    </w:p>
    <w:p w:rsidR="00FF2A5A" w:rsidRPr="00DB7B24" w:rsidRDefault="00532AB6" w:rsidP="00532AB6">
      <w:pPr>
        <w:pStyle w:val="Default"/>
        <w:tabs>
          <w:tab w:val="left" w:pos="709"/>
        </w:tabs>
        <w:spacing w:line="240" w:lineRule="exact"/>
        <w:ind w:firstLine="567"/>
        <w:jc w:val="both"/>
        <w:rPr>
          <w:noProof/>
          <w:color w:val="auto"/>
          <w:sz w:val="18"/>
          <w:szCs w:val="18"/>
        </w:rPr>
      </w:pPr>
      <w:r>
        <w:rPr>
          <w:noProof/>
          <w:color w:val="auto"/>
          <w:sz w:val="18"/>
          <w:szCs w:val="18"/>
        </w:rPr>
        <w:t xml:space="preserve">   </w:t>
      </w:r>
      <w:r w:rsidR="00FF2A5A">
        <w:rPr>
          <w:noProof/>
          <w:color w:val="auto"/>
          <w:sz w:val="18"/>
          <w:szCs w:val="18"/>
        </w:rPr>
        <w:t xml:space="preserve">1) </w:t>
      </w:r>
      <w:r w:rsidR="00FF2A5A" w:rsidRPr="00DB7B24">
        <w:rPr>
          <w:noProof/>
          <w:color w:val="auto"/>
          <w:sz w:val="18"/>
          <w:szCs w:val="18"/>
        </w:rPr>
        <w:t>Primer miyelofibrosis, post polistemik miyelofibrosis veya esansiyel trombositemi sonrası ikincil miyelofibrosis tanılı hastalarda splenomegaliye bağlı semptomların tedavisinde aşağıdaki koşulların tümünü taşıyan hastalarda kullanılır.</w:t>
      </w:r>
    </w:p>
    <w:p w:rsidR="00FF2A5A" w:rsidRPr="00DB7B24" w:rsidRDefault="00FF2A5A" w:rsidP="00532AB6">
      <w:pPr>
        <w:pStyle w:val="Default"/>
        <w:spacing w:line="240" w:lineRule="exact"/>
        <w:ind w:firstLine="709"/>
        <w:jc w:val="both"/>
        <w:rPr>
          <w:noProof/>
          <w:color w:val="auto"/>
          <w:sz w:val="18"/>
          <w:szCs w:val="18"/>
        </w:rPr>
      </w:pPr>
      <w:r>
        <w:rPr>
          <w:noProof/>
          <w:color w:val="auto"/>
          <w:sz w:val="18"/>
          <w:szCs w:val="18"/>
        </w:rPr>
        <w:t xml:space="preserve">a) </w:t>
      </w:r>
      <w:r w:rsidRPr="00DB7B24">
        <w:rPr>
          <w:noProof/>
          <w:color w:val="auto"/>
          <w:sz w:val="18"/>
          <w:szCs w:val="18"/>
        </w:rPr>
        <w:t xml:space="preserve">Semptomatik masif splenomegalisi bulunan,  </w:t>
      </w:r>
    </w:p>
    <w:p w:rsidR="00FF2A5A" w:rsidRPr="00DB7B24" w:rsidRDefault="00532AB6" w:rsidP="00532AB6">
      <w:pPr>
        <w:pStyle w:val="Default"/>
        <w:spacing w:line="240" w:lineRule="exact"/>
        <w:jc w:val="both"/>
        <w:rPr>
          <w:noProof/>
          <w:color w:val="auto"/>
          <w:sz w:val="18"/>
          <w:szCs w:val="18"/>
        </w:rPr>
      </w:pPr>
      <w:r>
        <w:rPr>
          <w:noProof/>
          <w:color w:val="auto"/>
          <w:sz w:val="18"/>
          <w:szCs w:val="18"/>
        </w:rPr>
        <w:t xml:space="preserve">                </w:t>
      </w:r>
      <w:r w:rsidR="00FF2A5A">
        <w:rPr>
          <w:noProof/>
          <w:color w:val="auto"/>
          <w:sz w:val="18"/>
          <w:szCs w:val="18"/>
        </w:rPr>
        <w:t xml:space="preserve">b) </w:t>
      </w:r>
      <w:r w:rsidR="00FF2A5A" w:rsidRPr="00DB7B24">
        <w:rPr>
          <w:noProof/>
          <w:color w:val="auto"/>
          <w:sz w:val="18"/>
          <w:szCs w:val="18"/>
        </w:rPr>
        <w:t xml:space="preserve">DIPPS plus skorlama sistemine göre orta veya yüksek risk grubu olan, </w:t>
      </w:r>
    </w:p>
    <w:p w:rsidR="00FF2A5A" w:rsidRPr="00DB7B24" w:rsidRDefault="001F7615" w:rsidP="001F7615">
      <w:pPr>
        <w:pStyle w:val="Default"/>
        <w:spacing w:line="240" w:lineRule="exact"/>
        <w:ind w:firstLine="567"/>
        <w:jc w:val="both"/>
        <w:rPr>
          <w:noProof/>
          <w:color w:val="auto"/>
          <w:sz w:val="18"/>
          <w:szCs w:val="18"/>
        </w:rPr>
      </w:pPr>
      <w:r>
        <w:rPr>
          <w:noProof/>
          <w:color w:val="auto"/>
          <w:sz w:val="18"/>
          <w:szCs w:val="18"/>
        </w:rPr>
        <w:t xml:space="preserve"> </w:t>
      </w:r>
      <w:r w:rsidR="0031053D">
        <w:rPr>
          <w:noProof/>
          <w:color w:val="auto"/>
          <w:sz w:val="18"/>
          <w:szCs w:val="18"/>
        </w:rPr>
        <w:t xml:space="preserve"> </w:t>
      </w:r>
      <w:r w:rsidR="00532AB6">
        <w:rPr>
          <w:noProof/>
          <w:color w:val="auto"/>
          <w:sz w:val="18"/>
          <w:szCs w:val="18"/>
        </w:rPr>
        <w:t xml:space="preserve"> </w:t>
      </w:r>
      <w:r w:rsidR="00FF2A5A">
        <w:rPr>
          <w:noProof/>
          <w:color w:val="auto"/>
          <w:sz w:val="18"/>
          <w:szCs w:val="18"/>
        </w:rPr>
        <w:t xml:space="preserve">c) </w:t>
      </w:r>
      <w:r w:rsidR="00FF2A5A" w:rsidRPr="00DB7B24">
        <w:rPr>
          <w:noProof/>
          <w:color w:val="auto"/>
          <w:sz w:val="18"/>
          <w:szCs w:val="18"/>
        </w:rPr>
        <w:t xml:space="preserve">En az bir seri tedavi almış ve uluslararası çalışma grubu uzlaşı kriterlerine göre 8 haftadan fazla  süren kot kavsi altında </w:t>
      </w:r>
      <w:r>
        <w:rPr>
          <w:noProof/>
          <w:color w:val="auto"/>
          <w:sz w:val="18"/>
          <w:szCs w:val="18"/>
        </w:rPr>
        <w:t xml:space="preserve"> </w:t>
      </w:r>
      <w:r w:rsidR="00FF2A5A" w:rsidRPr="00DB7B24">
        <w:rPr>
          <w:noProof/>
          <w:color w:val="auto"/>
          <w:sz w:val="18"/>
          <w:szCs w:val="18"/>
        </w:rPr>
        <w:t xml:space="preserve">fizik muayene ile ölçülen dalak boyutunda başlangıca göre ≥%50 (USG ile ölçülen dalak hacminde ≥%35) azalma elde edilemeyen veya elde edilen yanıtı kaybolan, </w:t>
      </w:r>
    </w:p>
    <w:p w:rsidR="00FF2A5A" w:rsidRPr="00DB7B24" w:rsidRDefault="0031053D" w:rsidP="001F7615">
      <w:pPr>
        <w:pStyle w:val="Default"/>
        <w:spacing w:line="240" w:lineRule="exact"/>
        <w:ind w:firstLine="567"/>
        <w:jc w:val="both"/>
        <w:rPr>
          <w:noProof/>
          <w:color w:val="auto"/>
          <w:sz w:val="18"/>
          <w:szCs w:val="18"/>
        </w:rPr>
      </w:pPr>
      <w:r>
        <w:rPr>
          <w:noProof/>
          <w:color w:val="auto"/>
          <w:sz w:val="18"/>
          <w:szCs w:val="18"/>
        </w:rPr>
        <w:t xml:space="preserve">  </w:t>
      </w:r>
      <w:r w:rsidR="00532AB6">
        <w:rPr>
          <w:noProof/>
          <w:color w:val="auto"/>
          <w:sz w:val="18"/>
          <w:szCs w:val="18"/>
        </w:rPr>
        <w:t xml:space="preserve"> </w:t>
      </w:r>
      <w:r w:rsidR="00FF2A5A">
        <w:rPr>
          <w:noProof/>
          <w:color w:val="auto"/>
          <w:sz w:val="18"/>
          <w:szCs w:val="18"/>
        </w:rPr>
        <w:t xml:space="preserve">ç) </w:t>
      </w:r>
      <w:r w:rsidR="00FF2A5A" w:rsidRPr="00DB7B24">
        <w:rPr>
          <w:noProof/>
          <w:color w:val="auto"/>
          <w:sz w:val="18"/>
          <w:szCs w:val="18"/>
        </w:rPr>
        <w:t>Güncel kan sayım değerlerinde trombosit sayısının ≥100.000/mm3, hemoglobin düzeyinin ≥8 g/dl, nötrofil sayısının ≥1000/mm3 ve çevresel kan blast oranı &lt;%10 olan,</w:t>
      </w:r>
    </w:p>
    <w:p w:rsidR="00FF2A5A" w:rsidRPr="00DB7B24" w:rsidRDefault="0031053D" w:rsidP="00EB55E0">
      <w:pPr>
        <w:pStyle w:val="Default"/>
        <w:tabs>
          <w:tab w:val="left" w:pos="709"/>
        </w:tabs>
        <w:spacing w:line="240" w:lineRule="exact"/>
        <w:ind w:firstLine="567"/>
        <w:jc w:val="both"/>
        <w:rPr>
          <w:noProof/>
          <w:color w:val="auto"/>
          <w:sz w:val="18"/>
          <w:szCs w:val="18"/>
        </w:rPr>
      </w:pPr>
      <w:r>
        <w:rPr>
          <w:noProof/>
          <w:color w:val="auto"/>
          <w:sz w:val="18"/>
          <w:szCs w:val="18"/>
        </w:rPr>
        <w:t xml:space="preserve"> </w:t>
      </w:r>
      <w:r w:rsidR="00C779CA">
        <w:rPr>
          <w:noProof/>
          <w:color w:val="auto"/>
          <w:sz w:val="18"/>
          <w:szCs w:val="18"/>
        </w:rPr>
        <w:t xml:space="preserve"> </w:t>
      </w:r>
      <w:r>
        <w:rPr>
          <w:noProof/>
          <w:color w:val="auto"/>
          <w:sz w:val="18"/>
          <w:szCs w:val="18"/>
        </w:rPr>
        <w:t xml:space="preserve"> </w:t>
      </w:r>
      <w:r w:rsidR="00FF2A5A">
        <w:rPr>
          <w:noProof/>
          <w:color w:val="auto"/>
          <w:sz w:val="18"/>
          <w:szCs w:val="18"/>
        </w:rPr>
        <w:t xml:space="preserve">d) </w:t>
      </w:r>
      <w:r w:rsidR="00FF2A5A" w:rsidRPr="00DB7B24">
        <w:rPr>
          <w:noProof/>
          <w:color w:val="auto"/>
          <w:sz w:val="18"/>
          <w:szCs w:val="18"/>
        </w:rPr>
        <w:t xml:space="preserve">Kemik iliği nakline uygun olmayan. </w:t>
      </w:r>
    </w:p>
    <w:p w:rsidR="00FF2A5A" w:rsidRPr="00DB7B24" w:rsidRDefault="00FF2A5A" w:rsidP="001F7615">
      <w:pPr>
        <w:pStyle w:val="Default"/>
        <w:spacing w:line="240" w:lineRule="exact"/>
        <w:jc w:val="both"/>
        <w:rPr>
          <w:noProof/>
          <w:color w:val="auto"/>
          <w:sz w:val="18"/>
          <w:szCs w:val="18"/>
        </w:rPr>
      </w:pPr>
      <w:r>
        <w:rPr>
          <w:noProof/>
          <w:color w:val="auto"/>
          <w:sz w:val="18"/>
          <w:szCs w:val="18"/>
        </w:rPr>
        <w:t xml:space="preserve">            </w:t>
      </w:r>
      <w:r w:rsidR="0031053D">
        <w:rPr>
          <w:noProof/>
          <w:color w:val="auto"/>
          <w:sz w:val="18"/>
          <w:szCs w:val="18"/>
        </w:rPr>
        <w:t xml:space="preserve">  </w:t>
      </w:r>
      <w:r>
        <w:rPr>
          <w:noProof/>
          <w:color w:val="auto"/>
          <w:sz w:val="18"/>
          <w:szCs w:val="18"/>
        </w:rPr>
        <w:t xml:space="preserve"> </w:t>
      </w:r>
      <w:r w:rsidRPr="00DB7B24">
        <w:rPr>
          <w:noProof/>
          <w:color w:val="auto"/>
          <w:sz w:val="18"/>
          <w:szCs w:val="18"/>
        </w:rPr>
        <w:t xml:space="preserve">2) Üniversite veya eğitim ve araştırma hastanelerinde bu durumların belirtildiği en az bir hematoloji uzmanının bulunduğu 3 ay süreli sağlık kurulu raporuna dayanılarak hematoloji uzman hekimlerince reçete edilir. </w:t>
      </w:r>
    </w:p>
    <w:p w:rsidR="00FF2A5A" w:rsidRPr="00DB7B24" w:rsidRDefault="00FF2A5A" w:rsidP="00D60772">
      <w:pPr>
        <w:pStyle w:val="Default"/>
        <w:tabs>
          <w:tab w:val="left" w:pos="709"/>
        </w:tabs>
        <w:spacing w:line="240" w:lineRule="exact"/>
        <w:jc w:val="both"/>
        <w:rPr>
          <w:noProof/>
          <w:sz w:val="18"/>
          <w:szCs w:val="18"/>
        </w:rPr>
      </w:pPr>
      <w:r>
        <w:rPr>
          <w:noProof/>
          <w:color w:val="auto"/>
          <w:sz w:val="18"/>
          <w:szCs w:val="18"/>
        </w:rPr>
        <w:t xml:space="preserve">            </w:t>
      </w:r>
      <w:r w:rsidR="0031053D">
        <w:rPr>
          <w:noProof/>
          <w:color w:val="auto"/>
          <w:sz w:val="18"/>
          <w:szCs w:val="18"/>
        </w:rPr>
        <w:t xml:space="preserve">   3) </w:t>
      </w:r>
      <w:r w:rsidRPr="00DB7B24">
        <w:rPr>
          <w:noProof/>
          <w:sz w:val="18"/>
          <w:szCs w:val="18"/>
        </w:rPr>
        <w:t xml:space="preserve">Tedaviye başlandıktan 6 ay sonra yapılan yanıt değerlendirmesinde dalak boyutunda bir azalma yoksa veya semptomlarda tedavinin başlangıcından beri bir iyileşme görülmemişse tedavi kesilir. </w:t>
      </w:r>
      <w:r w:rsidRPr="00DB7B24">
        <w:rPr>
          <w:noProof/>
          <w:color w:val="auto"/>
          <w:sz w:val="18"/>
          <w:szCs w:val="18"/>
        </w:rPr>
        <w:t>6. ayda yapılan yanıt değerlendirmesi,  devamında düzenlenecek her 3 aylık raporda belirtilir.</w:t>
      </w:r>
    </w:p>
    <w:p w:rsidR="00DA27BF" w:rsidRDefault="0031053D" w:rsidP="001F7615">
      <w:pPr>
        <w:pStyle w:val="3-normalyaz"/>
        <w:spacing w:before="0" w:beforeAutospacing="0" w:after="0" w:afterAutospacing="0" w:line="240" w:lineRule="exact"/>
        <w:jc w:val="both"/>
        <w:rPr>
          <w:rFonts w:eastAsiaTheme="minorHAnsi"/>
          <w:noProof/>
          <w:sz w:val="18"/>
          <w:szCs w:val="18"/>
          <w:lang w:eastAsia="en-US"/>
        </w:rPr>
      </w:pPr>
      <w:r>
        <w:rPr>
          <w:rFonts w:eastAsiaTheme="minorHAnsi"/>
          <w:noProof/>
          <w:sz w:val="18"/>
          <w:szCs w:val="18"/>
          <w:lang w:eastAsia="en-US"/>
        </w:rPr>
        <w:t xml:space="preserve">          </w:t>
      </w:r>
      <w:r w:rsidR="008F454A">
        <w:rPr>
          <w:rFonts w:eastAsiaTheme="minorHAnsi"/>
          <w:noProof/>
          <w:sz w:val="18"/>
          <w:szCs w:val="18"/>
          <w:lang w:eastAsia="en-US"/>
        </w:rPr>
        <w:t xml:space="preserve">   </w:t>
      </w:r>
    </w:p>
    <w:p w:rsidR="00DA27BF" w:rsidRDefault="00DA27BF" w:rsidP="001F7615">
      <w:pPr>
        <w:pStyle w:val="3-normalyaz"/>
        <w:spacing w:before="0" w:beforeAutospacing="0" w:after="0" w:afterAutospacing="0" w:line="240" w:lineRule="exact"/>
        <w:jc w:val="both"/>
        <w:rPr>
          <w:rFonts w:eastAsiaTheme="minorHAnsi"/>
          <w:noProof/>
          <w:sz w:val="18"/>
          <w:szCs w:val="18"/>
          <w:lang w:eastAsia="en-US"/>
        </w:rPr>
      </w:pPr>
    </w:p>
    <w:p w:rsidR="00DA27BF" w:rsidRDefault="00DA27BF" w:rsidP="001F7615">
      <w:pPr>
        <w:pStyle w:val="3-normalyaz"/>
        <w:spacing w:before="0" w:beforeAutospacing="0" w:after="0" w:afterAutospacing="0" w:line="240" w:lineRule="exact"/>
        <w:jc w:val="both"/>
        <w:rPr>
          <w:rFonts w:eastAsiaTheme="minorHAnsi"/>
          <w:noProof/>
          <w:sz w:val="18"/>
          <w:szCs w:val="18"/>
          <w:lang w:eastAsia="en-US"/>
        </w:rPr>
      </w:pPr>
      <w:r>
        <w:rPr>
          <w:rFonts w:eastAsiaTheme="minorHAnsi"/>
          <w:noProof/>
          <w:sz w:val="18"/>
          <w:szCs w:val="18"/>
          <w:lang w:eastAsia="en-US"/>
        </w:rPr>
        <w:t xml:space="preserve">               </w:t>
      </w:r>
      <w:r w:rsidR="00675012">
        <w:rPr>
          <w:rFonts w:eastAsiaTheme="minorHAnsi"/>
          <w:noProof/>
          <w:sz w:val="18"/>
          <w:szCs w:val="18"/>
          <w:lang w:eastAsia="en-US"/>
        </w:rPr>
        <w:t xml:space="preserve"> </w:t>
      </w:r>
    </w:p>
    <w:p w:rsidR="00DA27BF" w:rsidRDefault="00DA27BF" w:rsidP="001F7615">
      <w:pPr>
        <w:pStyle w:val="3-normalyaz"/>
        <w:spacing w:before="0" w:beforeAutospacing="0" w:after="0" w:afterAutospacing="0" w:line="240" w:lineRule="exact"/>
        <w:jc w:val="both"/>
        <w:rPr>
          <w:rFonts w:eastAsiaTheme="minorHAnsi"/>
          <w:noProof/>
          <w:sz w:val="18"/>
          <w:szCs w:val="18"/>
          <w:lang w:eastAsia="en-US"/>
        </w:rPr>
      </w:pPr>
    </w:p>
    <w:p w:rsidR="00FF2A5A" w:rsidRPr="002C7526" w:rsidRDefault="00DA27BF" w:rsidP="001F7615">
      <w:pPr>
        <w:pStyle w:val="3-normalyaz"/>
        <w:spacing w:before="0" w:beforeAutospacing="0" w:after="0" w:afterAutospacing="0" w:line="240" w:lineRule="exact"/>
        <w:jc w:val="both"/>
        <w:rPr>
          <w:rFonts w:eastAsiaTheme="minorHAnsi"/>
          <w:b/>
          <w:noProof/>
          <w:sz w:val="18"/>
          <w:szCs w:val="18"/>
          <w:lang w:eastAsia="en-US"/>
        </w:rPr>
      </w:pPr>
      <w:r>
        <w:rPr>
          <w:rFonts w:eastAsiaTheme="minorHAnsi"/>
          <w:noProof/>
          <w:sz w:val="18"/>
          <w:szCs w:val="18"/>
          <w:lang w:eastAsia="en-US"/>
        </w:rPr>
        <w:lastRenderedPageBreak/>
        <w:t xml:space="preserve">                </w:t>
      </w:r>
      <w:bookmarkStart w:id="0" w:name="_GoBack"/>
      <w:bookmarkEnd w:id="0"/>
      <w:r w:rsidR="0031053D" w:rsidRPr="002C7526">
        <w:rPr>
          <w:rFonts w:eastAsiaTheme="minorHAnsi"/>
          <w:b/>
          <w:noProof/>
          <w:sz w:val="18"/>
          <w:szCs w:val="18"/>
          <w:lang w:eastAsia="en-US"/>
        </w:rPr>
        <w:t>dd</w:t>
      </w:r>
      <w:r w:rsidR="00FF2A5A" w:rsidRPr="002C7526">
        <w:rPr>
          <w:rFonts w:eastAsiaTheme="minorHAnsi"/>
          <w:b/>
          <w:noProof/>
          <w:sz w:val="18"/>
          <w:szCs w:val="18"/>
          <w:lang w:eastAsia="en-US"/>
        </w:rPr>
        <w:t>) Regorafenib;</w:t>
      </w:r>
    </w:p>
    <w:p w:rsidR="00FF2A5A" w:rsidRPr="00DB7B24" w:rsidRDefault="00B52AF7" w:rsidP="001F7615">
      <w:pPr>
        <w:pStyle w:val="3-normalyaz"/>
        <w:spacing w:before="0" w:beforeAutospacing="0" w:after="0" w:afterAutospacing="0" w:line="240" w:lineRule="exact"/>
        <w:ind w:firstLine="567"/>
        <w:jc w:val="both"/>
        <w:rPr>
          <w:rFonts w:eastAsiaTheme="minorHAnsi"/>
          <w:noProof/>
          <w:sz w:val="18"/>
          <w:szCs w:val="18"/>
          <w:lang w:eastAsia="en-US"/>
        </w:rPr>
      </w:pPr>
      <w:r>
        <w:rPr>
          <w:rFonts w:eastAsiaTheme="minorHAnsi"/>
          <w:sz w:val="18"/>
          <w:szCs w:val="18"/>
          <w:lang w:eastAsia="en-US"/>
        </w:rPr>
        <w:t xml:space="preserve">  </w:t>
      </w:r>
      <w:r w:rsidR="008F454A">
        <w:rPr>
          <w:rFonts w:eastAsiaTheme="minorHAnsi"/>
          <w:sz w:val="18"/>
          <w:szCs w:val="18"/>
          <w:lang w:eastAsia="en-US"/>
        </w:rPr>
        <w:t xml:space="preserve"> </w:t>
      </w:r>
      <w:r w:rsidR="00FF2A5A" w:rsidRPr="00DB7B24">
        <w:rPr>
          <w:rFonts w:eastAsiaTheme="minorHAnsi"/>
          <w:sz w:val="18"/>
          <w:szCs w:val="18"/>
          <w:lang w:eastAsia="en-US"/>
        </w:rPr>
        <w:t xml:space="preserve">1) </w:t>
      </w:r>
      <w:r w:rsidR="00FF2A5A" w:rsidRPr="00DB7B24">
        <w:rPr>
          <w:rFonts w:eastAsiaTheme="minorHAnsi"/>
          <w:noProof/>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FF2A5A" w:rsidRPr="00DB7B24" w:rsidRDefault="008F454A" w:rsidP="00C779CA">
      <w:pPr>
        <w:pStyle w:val="3-normalyaz"/>
        <w:tabs>
          <w:tab w:val="left" w:pos="709"/>
        </w:tabs>
        <w:spacing w:before="0" w:beforeAutospacing="0" w:after="0" w:afterAutospacing="0" w:line="240" w:lineRule="exact"/>
        <w:ind w:firstLine="567"/>
        <w:jc w:val="both"/>
        <w:rPr>
          <w:rFonts w:eastAsiaTheme="minorHAnsi"/>
          <w:noProof/>
          <w:sz w:val="18"/>
          <w:szCs w:val="18"/>
          <w:lang w:eastAsia="en-US"/>
        </w:rPr>
      </w:pPr>
      <w:r>
        <w:rPr>
          <w:rFonts w:eastAsiaTheme="minorHAnsi"/>
          <w:noProof/>
          <w:sz w:val="18"/>
          <w:szCs w:val="18"/>
          <w:lang w:eastAsia="en-US"/>
        </w:rPr>
        <w:t xml:space="preserve"> </w:t>
      </w:r>
      <w:r w:rsidR="00B52AF7">
        <w:rPr>
          <w:rFonts w:eastAsiaTheme="minorHAnsi"/>
          <w:noProof/>
          <w:sz w:val="18"/>
          <w:szCs w:val="18"/>
          <w:lang w:eastAsia="en-US"/>
        </w:rPr>
        <w:t xml:space="preserve">  </w:t>
      </w:r>
      <w:r w:rsidR="00FF2A5A" w:rsidRPr="00DB7B24">
        <w:rPr>
          <w:rFonts w:eastAsiaTheme="minorHAnsi"/>
          <w:noProof/>
          <w:sz w:val="18"/>
          <w:szCs w:val="18"/>
          <w:lang w:eastAsia="en-US"/>
        </w:rPr>
        <w:t>2) Öncesinde imatinib mesilat ve sunitinib malat tedavileri görmüş ve progresyon göstermiş rezeke edilemeyen metastatik gastrointestinal stromal tümör (GİST)  tedavisinde kullanılır.</w:t>
      </w:r>
    </w:p>
    <w:p w:rsidR="00FF2A5A" w:rsidRPr="00DB7B24" w:rsidRDefault="008F454A" w:rsidP="001F7615">
      <w:pPr>
        <w:pStyle w:val="numbered1"/>
        <w:tabs>
          <w:tab w:val="left" w:pos="993"/>
        </w:tabs>
        <w:spacing w:before="0" w:beforeAutospacing="0" w:after="0" w:afterAutospacing="0" w:line="240" w:lineRule="exact"/>
        <w:ind w:firstLine="567"/>
        <w:jc w:val="both"/>
        <w:outlineLvl w:val="4"/>
        <w:rPr>
          <w:rFonts w:eastAsiaTheme="minorHAnsi"/>
          <w:sz w:val="18"/>
          <w:szCs w:val="18"/>
          <w:lang w:eastAsia="en-US"/>
        </w:rPr>
      </w:pPr>
      <w:r>
        <w:rPr>
          <w:rFonts w:eastAsiaTheme="minorHAnsi"/>
          <w:noProof/>
          <w:sz w:val="18"/>
          <w:szCs w:val="18"/>
          <w:lang w:eastAsia="en-US"/>
        </w:rPr>
        <w:t xml:space="preserve"> </w:t>
      </w:r>
      <w:r w:rsidR="00D60772">
        <w:rPr>
          <w:rFonts w:eastAsiaTheme="minorHAnsi"/>
          <w:noProof/>
          <w:sz w:val="18"/>
          <w:szCs w:val="18"/>
          <w:lang w:eastAsia="en-US"/>
        </w:rPr>
        <w:t xml:space="preserve"> </w:t>
      </w:r>
      <w:r w:rsidR="00FF2A5A" w:rsidRPr="00DB7B24">
        <w:rPr>
          <w:rFonts w:eastAsiaTheme="minorHAnsi"/>
          <w:noProof/>
          <w:sz w:val="18"/>
          <w:szCs w:val="18"/>
          <w:lang w:eastAsia="en-US"/>
        </w:rPr>
        <w:t>3) Yukarıdaki durumlarda tıbbi onkoloji uzman hekiminin</w:t>
      </w:r>
      <w:r w:rsidR="00FF2A5A" w:rsidRPr="00DB7B24">
        <w:rPr>
          <w:rFonts w:eastAsiaTheme="minorHAnsi"/>
          <w:sz w:val="18"/>
          <w:szCs w:val="18"/>
          <w:lang w:eastAsia="en-US"/>
        </w:rPr>
        <w:t xml:space="preserve"> yer aldığı en fazla 6 ay süreli sağlık kurulu raporu ile tıbbi onkoloji uzman hekimleri tarafından birer aylık dozda reçete edilir.”</w:t>
      </w:r>
    </w:p>
    <w:p w:rsidR="00FF2A5A" w:rsidRPr="00DB7B24" w:rsidRDefault="00FF2A5A" w:rsidP="001F7615">
      <w:pPr>
        <w:pStyle w:val="ListeParagraf"/>
        <w:spacing w:after="0" w:line="240" w:lineRule="exact"/>
        <w:ind w:hanging="436"/>
        <w:rPr>
          <w:rFonts w:ascii="Times New Roman" w:hAnsi="Times New Roman" w:cs="Times New Roman"/>
          <w:sz w:val="18"/>
          <w:szCs w:val="18"/>
        </w:rPr>
      </w:pPr>
      <w:r>
        <w:rPr>
          <w:rFonts w:ascii="Times New Roman" w:eastAsia="Times New Roman" w:hAnsi="Times New Roman" w:cs="Times New Roman"/>
          <w:b/>
          <w:sz w:val="18"/>
          <w:szCs w:val="18"/>
          <w:lang w:eastAsia="tr-TR"/>
        </w:rPr>
        <w:t xml:space="preserve">    </w:t>
      </w:r>
      <w:r w:rsidR="008E6EC0">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 xml:space="preserve">  </w:t>
      </w:r>
      <w:r w:rsidR="00D60772">
        <w:rPr>
          <w:rFonts w:ascii="Times New Roman" w:eastAsia="Times New Roman" w:hAnsi="Times New Roman" w:cs="Times New Roman"/>
          <w:b/>
          <w:sz w:val="18"/>
          <w:szCs w:val="18"/>
          <w:lang w:eastAsia="tr-TR"/>
        </w:rPr>
        <w:t xml:space="preserve"> </w:t>
      </w:r>
      <w:r w:rsidR="00987967">
        <w:rPr>
          <w:rFonts w:ascii="Times New Roman" w:eastAsia="Times New Roman" w:hAnsi="Times New Roman" w:cs="Times New Roman"/>
          <w:b/>
          <w:sz w:val="18"/>
          <w:szCs w:val="18"/>
          <w:lang w:eastAsia="tr-TR"/>
        </w:rPr>
        <w:t xml:space="preserve"> </w:t>
      </w:r>
      <w:r>
        <w:rPr>
          <w:rFonts w:ascii="Times New Roman" w:eastAsia="Times New Roman" w:hAnsi="Times New Roman" w:cs="Times New Roman"/>
          <w:b/>
          <w:sz w:val="18"/>
          <w:szCs w:val="18"/>
          <w:lang w:eastAsia="tr-TR"/>
        </w:rPr>
        <w:t>MADDE 15</w:t>
      </w:r>
      <w:r w:rsidRPr="00DB7B24">
        <w:rPr>
          <w:rFonts w:ascii="Times New Roman" w:eastAsia="Times New Roman" w:hAnsi="Times New Roman" w:cs="Times New Roman"/>
          <w:b/>
          <w:sz w:val="18"/>
          <w:szCs w:val="18"/>
          <w:lang w:eastAsia="tr-TR"/>
        </w:rPr>
        <w:t xml:space="preserve"> – </w:t>
      </w:r>
      <w:r w:rsidRPr="00DB7B24">
        <w:rPr>
          <w:rFonts w:ascii="Times New Roman" w:eastAsia="Times New Roman" w:hAnsi="Times New Roman" w:cs="Times New Roman"/>
          <w:sz w:val="18"/>
          <w:szCs w:val="18"/>
          <w:lang w:eastAsia="tr-TR"/>
        </w:rPr>
        <w:t xml:space="preserve">Aynı Tebliğin </w:t>
      </w:r>
      <w:r w:rsidRPr="00DB7B24">
        <w:rPr>
          <w:rFonts w:ascii="Times New Roman" w:hAnsi="Times New Roman" w:cs="Times New Roman"/>
          <w:sz w:val="18"/>
          <w:szCs w:val="18"/>
        </w:rPr>
        <w:t>4.2.15.D-1 numaralı maddesinin üçüncü fıkrası</w:t>
      </w:r>
      <w:r w:rsidRPr="00DB7B24">
        <w:rPr>
          <w:rFonts w:ascii="Times New Roman" w:hAnsi="Times New Roman" w:cs="Times New Roman"/>
          <w:b/>
          <w:sz w:val="18"/>
          <w:szCs w:val="18"/>
        </w:rPr>
        <w:t xml:space="preserve"> </w:t>
      </w:r>
      <w:r w:rsidRPr="00DB7B24">
        <w:rPr>
          <w:rFonts w:ascii="Times New Roman" w:eastAsia="Times New Roman" w:hAnsi="Times New Roman" w:cs="Times New Roman"/>
          <w:sz w:val="18"/>
          <w:szCs w:val="18"/>
          <w:lang w:eastAsia="tr-TR"/>
        </w:rPr>
        <w:t>yürürlükten kaldırılmıştır.</w:t>
      </w:r>
      <w:r w:rsidRPr="00DB7B24">
        <w:rPr>
          <w:rFonts w:ascii="Times New Roman" w:hAnsi="Times New Roman" w:cs="Times New Roman"/>
          <w:sz w:val="18"/>
          <w:szCs w:val="18"/>
        </w:rPr>
        <w:t xml:space="preserve">  </w:t>
      </w:r>
    </w:p>
    <w:p w:rsidR="00FF2A5A" w:rsidRPr="00775CEA" w:rsidRDefault="00FF2A5A" w:rsidP="00720468">
      <w:pPr>
        <w:tabs>
          <w:tab w:val="left" w:pos="709"/>
        </w:tabs>
        <w:spacing w:after="0" w:line="240" w:lineRule="exact"/>
        <w:jc w:val="both"/>
        <w:rPr>
          <w:rFonts w:ascii="Times New Roman" w:hAnsi="Times New Roman" w:cs="Times New Roman"/>
          <w:sz w:val="18"/>
          <w:szCs w:val="18"/>
        </w:rPr>
      </w:pPr>
      <w:r>
        <w:rPr>
          <w:rFonts w:ascii="Times New Roman" w:eastAsia="Times New Roman" w:hAnsi="Times New Roman" w:cs="Times New Roman"/>
          <w:b/>
          <w:sz w:val="18"/>
          <w:szCs w:val="18"/>
          <w:lang w:eastAsia="tr-TR"/>
        </w:rPr>
        <w:t xml:space="preserve">     </w:t>
      </w:r>
      <w:r w:rsidRPr="00775CEA">
        <w:rPr>
          <w:rFonts w:ascii="Times New Roman" w:eastAsia="Times New Roman" w:hAnsi="Times New Roman" w:cs="Times New Roman"/>
          <w:b/>
          <w:sz w:val="18"/>
          <w:szCs w:val="18"/>
          <w:lang w:eastAsia="tr-TR"/>
        </w:rPr>
        <w:t xml:space="preserve">       </w:t>
      </w:r>
      <w:r w:rsidR="00D60772">
        <w:rPr>
          <w:rFonts w:ascii="Times New Roman" w:eastAsia="Times New Roman" w:hAnsi="Times New Roman" w:cs="Times New Roman"/>
          <w:b/>
          <w:sz w:val="18"/>
          <w:szCs w:val="18"/>
          <w:lang w:eastAsia="tr-TR"/>
        </w:rPr>
        <w:t xml:space="preserve"> </w:t>
      </w:r>
      <w:r w:rsidR="00987967">
        <w:rPr>
          <w:rFonts w:ascii="Times New Roman" w:eastAsia="Times New Roman" w:hAnsi="Times New Roman" w:cs="Times New Roman"/>
          <w:b/>
          <w:sz w:val="18"/>
          <w:szCs w:val="18"/>
          <w:lang w:eastAsia="tr-TR"/>
        </w:rPr>
        <w:t xml:space="preserve"> </w:t>
      </w:r>
      <w:r w:rsidR="008E6EC0">
        <w:rPr>
          <w:rFonts w:ascii="Times New Roman" w:eastAsia="Times New Roman" w:hAnsi="Times New Roman" w:cs="Times New Roman"/>
          <w:b/>
          <w:sz w:val="18"/>
          <w:szCs w:val="18"/>
          <w:lang w:eastAsia="tr-TR"/>
        </w:rPr>
        <w:t xml:space="preserve"> </w:t>
      </w:r>
      <w:r w:rsidRPr="00775CEA">
        <w:rPr>
          <w:rFonts w:ascii="Times New Roman" w:eastAsia="Times New Roman" w:hAnsi="Times New Roman" w:cs="Times New Roman"/>
          <w:b/>
          <w:sz w:val="18"/>
          <w:szCs w:val="18"/>
          <w:lang w:eastAsia="tr-TR"/>
        </w:rPr>
        <w:t xml:space="preserve">MADDE 16 – </w:t>
      </w:r>
      <w:r w:rsidRPr="00775CEA">
        <w:rPr>
          <w:rFonts w:ascii="Times New Roman" w:eastAsia="Times New Roman" w:hAnsi="Times New Roman" w:cs="Times New Roman"/>
          <w:sz w:val="18"/>
          <w:szCs w:val="18"/>
          <w:lang w:eastAsia="tr-TR"/>
        </w:rPr>
        <w:t xml:space="preserve">Aynı Tebliğin </w:t>
      </w:r>
      <w:r w:rsidRPr="00775CEA">
        <w:rPr>
          <w:rFonts w:ascii="Times New Roman" w:hAnsi="Times New Roman" w:cs="Times New Roman"/>
          <w:sz w:val="18"/>
          <w:szCs w:val="18"/>
        </w:rPr>
        <w:t xml:space="preserve">4.2.15.D-2 numaralı maddesi </w:t>
      </w:r>
      <w:r w:rsidR="00180983">
        <w:rPr>
          <w:rFonts w:ascii="Times New Roman" w:hAnsi="Times New Roman" w:cs="Times New Roman"/>
          <w:sz w:val="18"/>
          <w:szCs w:val="18"/>
        </w:rPr>
        <w:t xml:space="preserve">başlığı ile </w:t>
      </w:r>
      <w:r w:rsidR="00011D3E">
        <w:rPr>
          <w:rFonts w:ascii="Times New Roman" w:hAnsi="Times New Roman" w:cs="Times New Roman"/>
          <w:sz w:val="18"/>
          <w:szCs w:val="18"/>
        </w:rPr>
        <w:t>birlikte</w:t>
      </w:r>
      <w:r w:rsidR="00180983">
        <w:rPr>
          <w:rFonts w:ascii="Times New Roman" w:hAnsi="Times New Roman" w:cs="Times New Roman"/>
          <w:sz w:val="18"/>
          <w:szCs w:val="18"/>
        </w:rPr>
        <w:t xml:space="preserve"> </w:t>
      </w:r>
      <w:r w:rsidRPr="00775CEA">
        <w:rPr>
          <w:rFonts w:ascii="Times New Roman" w:hAnsi="Times New Roman" w:cs="Times New Roman"/>
          <w:sz w:val="18"/>
          <w:szCs w:val="18"/>
        </w:rPr>
        <w:t>aşağıdaki şekilde değiştirilmiştir.</w:t>
      </w:r>
    </w:p>
    <w:p w:rsidR="00FF2A5A" w:rsidRPr="00DB7B24" w:rsidRDefault="00FF2A5A" w:rsidP="001F7615">
      <w:pPr>
        <w:pStyle w:val="ListeParagraf"/>
        <w:spacing w:after="0" w:line="240" w:lineRule="exact"/>
        <w:ind w:hanging="436"/>
        <w:rPr>
          <w:rFonts w:ascii="Times New Roman" w:hAnsi="Times New Roman" w:cs="Times New Roman"/>
          <w:b/>
          <w:bCs/>
          <w:color w:val="000000"/>
          <w:sz w:val="18"/>
          <w:szCs w:val="18"/>
        </w:rPr>
      </w:pPr>
      <w:r>
        <w:rPr>
          <w:rFonts w:ascii="Times New Roman" w:eastAsia="Times New Roman" w:hAnsi="Times New Roman" w:cs="Times New Roman"/>
          <w:b/>
          <w:sz w:val="18"/>
          <w:szCs w:val="18"/>
          <w:lang w:eastAsia="tr-TR"/>
        </w:rPr>
        <w:t xml:space="preserve">      </w:t>
      </w:r>
      <w:r w:rsidR="00D60772">
        <w:rPr>
          <w:rFonts w:ascii="Times New Roman" w:eastAsia="Times New Roman" w:hAnsi="Times New Roman" w:cs="Times New Roman"/>
          <w:b/>
          <w:sz w:val="18"/>
          <w:szCs w:val="18"/>
          <w:lang w:eastAsia="tr-TR"/>
        </w:rPr>
        <w:t xml:space="preserve"> </w:t>
      </w:r>
      <w:r w:rsidR="001E2BF7">
        <w:rPr>
          <w:rFonts w:ascii="Times New Roman" w:eastAsia="Times New Roman" w:hAnsi="Times New Roman" w:cs="Times New Roman"/>
          <w:b/>
          <w:sz w:val="18"/>
          <w:szCs w:val="18"/>
          <w:lang w:eastAsia="tr-TR"/>
        </w:rPr>
        <w:t xml:space="preserve"> </w:t>
      </w:r>
      <w:r w:rsidR="00D60772">
        <w:rPr>
          <w:rFonts w:ascii="Times New Roman" w:eastAsia="Times New Roman" w:hAnsi="Times New Roman" w:cs="Times New Roman"/>
          <w:b/>
          <w:sz w:val="18"/>
          <w:szCs w:val="18"/>
          <w:lang w:eastAsia="tr-TR"/>
        </w:rPr>
        <w:t xml:space="preserve"> </w:t>
      </w:r>
      <w:r w:rsidRPr="00DB7B24">
        <w:rPr>
          <w:rFonts w:ascii="Times New Roman" w:eastAsia="Times New Roman" w:hAnsi="Times New Roman" w:cs="Times New Roman"/>
          <w:b/>
          <w:sz w:val="18"/>
          <w:szCs w:val="18"/>
          <w:lang w:eastAsia="tr-TR"/>
        </w:rPr>
        <w:t>“</w:t>
      </w:r>
      <w:r w:rsidRPr="00DB7B24">
        <w:rPr>
          <w:rFonts w:ascii="Times New Roman" w:hAnsi="Times New Roman" w:cs="Times New Roman"/>
          <w:b/>
          <w:bCs/>
          <w:color w:val="000000"/>
          <w:sz w:val="18"/>
          <w:szCs w:val="18"/>
        </w:rPr>
        <w:t>4.2.15.D-2-</w:t>
      </w:r>
      <w:r w:rsidRPr="00DB7B24">
        <w:rPr>
          <w:rStyle w:val="spelle"/>
          <w:rFonts w:ascii="Times New Roman" w:hAnsi="Times New Roman" w:cs="Times New Roman"/>
          <w:b/>
          <w:bCs/>
          <w:color w:val="000000"/>
          <w:sz w:val="18"/>
          <w:szCs w:val="18"/>
        </w:rPr>
        <w:t>Rivaroksaban</w:t>
      </w:r>
      <w:r w:rsidRPr="00DB7B24">
        <w:rPr>
          <w:rFonts w:ascii="Times New Roman" w:hAnsi="Times New Roman" w:cs="Times New Roman"/>
          <w:b/>
          <w:bCs/>
          <w:color w:val="000000"/>
          <w:sz w:val="18"/>
          <w:szCs w:val="18"/>
        </w:rPr>
        <w:t>,</w:t>
      </w:r>
      <w:r w:rsidRPr="00DB7B24">
        <w:rPr>
          <w:rStyle w:val="apple-converted-space"/>
          <w:rFonts w:ascii="Times New Roman" w:hAnsi="Times New Roman" w:cs="Times New Roman"/>
          <w:b/>
          <w:bCs/>
          <w:color w:val="000000"/>
          <w:sz w:val="18"/>
          <w:szCs w:val="18"/>
        </w:rPr>
        <w:t> </w:t>
      </w:r>
      <w:r w:rsidRPr="00DB7B24">
        <w:rPr>
          <w:rStyle w:val="spelle"/>
          <w:rFonts w:ascii="Times New Roman" w:hAnsi="Times New Roman" w:cs="Times New Roman"/>
          <w:b/>
          <w:bCs/>
          <w:color w:val="000000"/>
          <w:sz w:val="18"/>
          <w:szCs w:val="18"/>
        </w:rPr>
        <w:t>Dabigatran, Apiksaban</w:t>
      </w:r>
      <w:r w:rsidRPr="00DB7B24">
        <w:rPr>
          <w:rFonts w:ascii="Times New Roman" w:hAnsi="Times New Roman" w:cs="Times New Roman"/>
          <w:b/>
          <w:bCs/>
          <w:color w:val="000000"/>
          <w:sz w:val="18"/>
          <w:szCs w:val="18"/>
        </w:rPr>
        <w:t>;</w:t>
      </w:r>
    </w:p>
    <w:p w:rsidR="00FF2A5A" w:rsidRPr="00DB7B24" w:rsidRDefault="00D60772" w:rsidP="001F7615">
      <w:pPr>
        <w:pStyle w:val="3-normalyaz"/>
        <w:spacing w:before="0" w:beforeAutospacing="0" w:after="0" w:afterAutospacing="0" w:line="240" w:lineRule="exact"/>
        <w:ind w:firstLine="567"/>
        <w:jc w:val="both"/>
        <w:rPr>
          <w:sz w:val="18"/>
          <w:szCs w:val="18"/>
        </w:rPr>
      </w:pPr>
      <w:r>
        <w:rPr>
          <w:sz w:val="18"/>
          <w:szCs w:val="18"/>
        </w:rPr>
        <w:t xml:space="preserve">  </w:t>
      </w:r>
      <w:r w:rsidR="007E6D09">
        <w:rPr>
          <w:sz w:val="18"/>
          <w:szCs w:val="18"/>
        </w:rPr>
        <w:t xml:space="preserve"> </w:t>
      </w:r>
      <w:r w:rsidR="00FF2A5A" w:rsidRPr="00DB7B24">
        <w:rPr>
          <w:sz w:val="18"/>
          <w:szCs w:val="18"/>
        </w:rPr>
        <w:t>(1) Yetişkin hastalarda;</w:t>
      </w:r>
    </w:p>
    <w:p w:rsidR="00FF2A5A" w:rsidRPr="00DB7B24" w:rsidRDefault="00D60772" w:rsidP="001E2BF7">
      <w:pPr>
        <w:pStyle w:val="3-normalyaz"/>
        <w:tabs>
          <w:tab w:val="left" w:pos="709"/>
        </w:tabs>
        <w:spacing w:before="0" w:beforeAutospacing="0" w:after="0" w:afterAutospacing="0" w:line="240" w:lineRule="exact"/>
        <w:ind w:firstLine="567"/>
        <w:jc w:val="both"/>
        <w:rPr>
          <w:noProof/>
          <w:sz w:val="18"/>
          <w:szCs w:val="18"/>
        </w:rPr>
      </w:pPr>
      <w:r>
        <w:rPr>
          <w:noProof/>
          <w:sz w:val="18"/>
          <w:szCs w:val="18"/>
        </w:rPr>
        <w:t xml:space="preserve">  </w:t>
      </w:r>
      <w:r w:rsidR="007E6D09">
        <w:rPr>
          <w:noProof/>
          <w:sz w:val="18"/>
          <w:szCs w:val="18"/>
        </w:rPr>
        <w:t xml:space="preserve"> </w:t>
      </w:r>
      <w:r w:rsidR="00FF2A5A" w:rsidRPr="00DB7B24">
        <w:rPr>
          <w:noProof/>
          <w:sz w:val="18"/>
          <w:szCs w:val="18"/>
        </w:rPr>
        <w:t>a)</w:t>
      </w:r>
      <w:r w:rsidR="00FF2A5A" w:rsidRPr="00DB7B24">
        <w:rPr>
          <w:rStyle w:val="apple-converted-space"/>
          <w:noProof/>
          <w:sz w:val="18"/>
          <w:szCs w:val="18"/>
        </w:rPr>
        <w:t> </w:t>
      </w:r>
      <w:r w:rsidR="00FF2A5A" w:rsidRPr="00DB7B24">
        <w:rPr>
          <w:rStyle w:val="spelle"/>
          <w:noProof/>
          <w:sz w:val="18"/>
          <w:szCs w:val="18"/>
        </w:rPr>
        <w:t>Rivaroksaban ve apiksaban</w:t>
      </w:r>
      <w:r w:rsidR="00FF2A5A" w:rsidRPr="00DB7B24">
        <w:rPr>
          <w:noProof/>
          <w:sz w:val="18"/>
          <w:szCs w:val="18"/>
        </w:rPr>
        <w:t>; Derin</w:t>
      </w:r>
      <w:r w:rsidR="00FF2A5A" w:rsidRPr="00DB7B24">
        <w:rPr>
          <w:rStyle w:val="apple-converted-space"/>
          <w:noProof/>
          <w:sz w:val="18"/>
          <w:szCs w:val="18"/>
        </w:rPr>
        <w:t> </w:t>
      </w:r>
      <w:r w:rsidR="00FF2A5A" w:rsidRPr="00DB7B24">
        <w:rPr>
          <w:rStyle w:val="spelle"/>
          <w:noProof/>
          <w:sz w:val="18"/>
          <w:szCs w:val="18"/>
        </w:rPr>
        <w:t>Ven</w:t>
      </w:r>
      <w:r w:rsidR="00FF2A5A" w:rsidRPr="00DB7B24">
        <w:rPr>
          <w:rStyle w:val="apple-converted-space"/>
          <w:noProof/>
          <w:sz w:val="18"/>
          <w:szCs w:val="18"/>
        </w:rPr>
        <w:t> </w:t>
      </w:r>
      <w:r w:rsidR="00FF2A5A" w:rsidRPr="00DB7B24">
        <w:rPr>
          <w:rStyle w:val="spelle"/>
          <w:noProof/>
          <w:sz w:val="18"/>
          <w:szCs w:val="18"/>
        </w:rPr>
        <w:t>Trombozu</w:t>
      </w:r>
      <w:r w:rsidR="00FF2A5A" w:rsidRPr="00DB7B24">
        <w:rPr>
          <w:rStyle w:val="apple-converted-space"/>
          <w:noProof/>
          <w:sz w:val="18"/>
          <w:szCs w:val="18"/>
        </w:rPr>
        <w:t> </w:t>
      </w:r>
      <w:r w:rsidR="00FF2A5A" w:rsidRPr="00DB7B24">
        <w:rPr>
          <w:noProof/>
          <w:sz w:val="18"/>
          <w:szCs w:val="18"/>
        </w:rPr>
        <w:t>(DVT) tedavisi ile akut DVT sonrası tekrarlayan DVT ve</w:t>
      </w:r>
      <w:r w:rsidR="00FF2A5A" w:rsidRPr="00DB7B24">
        <w:rPr>
          <w:rStyle w:val="apple-converted-space"/>
          <w:noProof/>
          <w:sz w:val="18"/>
          <w:szCs w:val="18"/>
        </w:rPr>
        <w:t> </w:t>
      </w:r>
      <w:r w:rsidR="00FF2A5A" w:rsidRPr="00DB7B24">
        <w:rPr>
          <w:rStyle w:val="spelle"/>
          <w:noProof/>
          <w:sz w:val="18"/>
          <w:szCs w:val="18"/>
        </w:rPr>
        <w:t>Pulmoner Embolizmin</w:t>
      </w:r>
      <w:r w:rsidR="00FF2A5A" w:rsidRPr="00DB7B24">
        <w:rPr>
          <w:rStyle w:val="apple-converted-space"/>
          <w:noProof/>
          <w:sz w:val="18"/>
          <w:szCs w:val="18"/>
        </w:rPr>
        <w:t> </w:t>
      </w:r>
      <w:r w:rsidR="00FF2A5A" w:rsidRPr="00DB7B24">
        <w:rPr>
          <w:noProof/>
          <w:sz w:val="18"/>
          <w:szCs w:val="18"/>
        </w:rPr>
        <w:t>(PE) önlenmesinde veya</w:t>
      </w:r>
      <w:r w:rsidR="00FF2A5A" w:rsidRPr="00DB7B24">
        <w:rPr>
          <w:rStyle w:val="apple-converted-space"/>
          <w:noProof/>
          <w:sz w:val="18"/>
          <w:szCs w:val="18"/>
        </w:rPr>
        <w:t> </w:t>
      </w:r>
      <w:r w:rsidR="00FF2A5A" w:rsidRPr="00DB7B24">
        <w:rPr>
          <w:rStyle w:val="spelle"/>
          <w:noProof/>
          <w:sz w:val="18"/>
          <w:szCs w:val="18"/>
        </w:rPr>
        <w:t>Pulmoner</w:t>
      </w:r>
      <w:r w:rsidR="00FF2A5A" w:rsidRPr="00DB7B24">
        <w:rPr>
          <w:rStyle w:val="apple-converted-space"/>
          <w:noProof/>
          <w:sz w:val="18"/>
          <w:szCs w:val="18"/>
        </w:rPr>
        <w:t> </w:t>
      </w:r>
      <w:r w:rsidR="00FF2A5A" w:rsidRPr="00DB7B24">
        <w:rPr>
          <w:rStyle w:val="spelle"/>
          <w:noProof/>
          <w:sz w:val="18"/>
          <w:szCs w:val="18"/>
        </w:rPr>
        <w:t>Embolizm</w:t>
      </w:r>
      <w:r w:rsidR="00FF2A5A" w:rsidRPr="00DB7B24">
        <w:rPr>
          <w:rStyle w:val="apple-converted-space"/>
          <w:noProof/>
          <w:sz w:val="18"/>
          <w:szCs w:val="18"/>
        </w:rPr>
        <w:t> </w:t>
      </w:r>
      <w:r w:rsidR="00FF2A5A" w:rsidRPr="00DB7B24">
        <w:rPr>
          <w:noProof/>
          <w:sz w:val="18"/>
          <w:szCs w:val="18"/>
        </w:rPr>
        <w:t>(PE) tedavisi ile tekrarlayan PE ve</w:t>
      </w:r>
      <w:r w:rsidR="00FF2A5A" w:rsidRPr="00DB7B24">
        <w:rPr>
          <w:rStyle w:val="apple-converted-space"/>
          <w:noProof/>
          <w:sz w:val="18"/>
          <w:szCs w:val="18"/>
        </w:rPr>
        <w:t> </w:t>
      </w:r>
      <w:r w:rsidR="00FF2A5A" w:rsidRPr="00DB7B24">
        <w:rPr>
          <w:rStyle w:val="spelle"/>
          <w:noProof/>
          <w:sz w:val="18"/>
          <w:szCs w:val="18"/>
        </w:rPr>
        <w:t>DVT’nin</w:t>
      </w:r>
      <w:r w:rsidR="00FF2A5A" w:rsidRPr="00DB7B24">
        <w:rPr>
          <w:rStyle w:val="apple-converted-space"/>
          <w:noProof/>
          <w:sz w:val="18"/>
          <w:szCs w:val="18"/>
        </w:rPr>
        <w:t> </w:t>
      </w:r>
      <w:r w:rsidR="00FF2A5A" w:rsidRPr="00DB7B24">
        <w:rPr>
          <w:noProof/>
          <w:sz w:val="18"/>
          <w:szCs w:val="18"/>
        </w:rPr>
        <w:t xml:space="preserve">önlenmesinde, </w:t>
      </w:r>
      <w:r w:rsidR="00FF2A5A" w:rsidRPr="00DB7B24">
        <w:rPr>
          <w:rStyle w:val="spelle"/>
          <w:noProof/>
          <w:sz w:val="18"/>
          <w:szCs w:val="18"/>
        </w:rPr>
        <w:t>Dabigatran</w:t>
      </w:r>
      <w:r w:rsidR="00FF2A5A" w:rsidRPr="00DB7B24">
        <w:rPr>
          <w:noProof/>
          <w:sz w:val="18"/>
          <w:szCs w:val="18"/>
        </w:rPr>
        <w:t>; Akut Derin</w:t>
      </w:r>
      <w:r w:rsidR="00FF2A5A" w:rsidRPr="00DB7B24">
        <w:rPr>
          <w:rStyle w:val="apple-converted-space"/>
          <w:noProof/>
          <w:sz w:val="18"/>
          <w:szCs w:val="18"/>
        </w:rPr>
        <w:t> </w:t>
      </w:r>
      <w:r w:rsidR="00FF2A5A" w:rsidRPr="00DB7B24">
        <w:rPr>
          <w:rStyle w:val="spelle"/>
          <w:noProof/>
          <w:sz w:val="18"/>
          <w:szCs w:val="18"/>
        </w:rPr>
        <w:t>Ven</w:t>
      </w:r>
      <w:r w:rsidR="00FF2A5A" w:rsidRPr="00DB7B24">
        <w:rPr>
          <w:rStyle w:val="apple-converted-space"/>
          <w:noProof/>
          <w:sz w:val="18"/>
          <w:szCs w:val="18"/>
        </w:rPr>
        <w:t> </w:t>
      </w:r>
      <w:r w:rsidR="00FF2A5A" w:rsidRPr="00DB7B24">
        <w:rPr>
          <w:rStyle w:val="spelle"/>
          <w:noProof/>
          <w:sz w:val="18"/>
          <w:szCs w:val="18"/>
        </w:rPr>
        <w:t>Trombozu</w:t>
      </w:r>
      <w:r w:rsidR="00FF2A5A" w:rsidRPr="00DB7B24">
        <w:rPr>
          <w:rStyle w:val="apple-converted-space"/>
          <w:noProof/>
          <w:sz w:val="18"/>
          <w:szCs w:val="18"/>
        </w:rPr>
        <w:t> </w:t>
      </w:r>
      <w:r w:rsidR="00FF2A5A" w:rsidRPr="00DB7B24">
        <w:rPr>
          <w:noProof/>
          <w:sz w:val="18"/>
          <w:szCs w:val="18"/>
        </w:rPr>
        <w:t>(DVT) ve/veya</w:t>
      </w:r>
      <w:r w:rsidR="00FF2A5A" w:rsidRPr="00DB7B24">
        <w:rPr>
          <w:rStyle w:val="apple-converted-space"/>
          <w:noProof/>
          <w:sz w:val="18"/>
          <w:szCs w:val="18"/>
        </w:rPr>
        <w:t> </w:t>
      </w:r>
      <w:r w:rsidR="00FF2A5A" w:rsidRPr="00DB7B24">
        <w:rPr>
          <w:rStyle w:val="spelle"/>
          <w:noProof/>
          <w:sz w:val="18"/>
          <w:szCs w:val="18"/>
        </w:rPr>
        <w:t>Pulmoner</w:t>
      </w:r>
      <w:r w:rsidR="00FF2A5A" w:rsidRPr="00DB7B24">
        <w:rPr>
          <w:rStyle w:val="apple-converted-space"/>
          <w:noProof/>
          <w:sz w:val="18"/>
          <w:szCs w:val="18"/>
        </w:rPr>
        <w:t> </w:t>
      </w:r>
      <w:r w:rsidR="00FF2A5A" w:rsidRPr="00DB7B24">
        <w:rPr>
          <w:rStyle w:val="spelle"/>
          <w:noProof/>
          <w:sz w:val="18"/>
          <w:szCs w:val="18"/>
        </w:rPr>
        <w:t>Embolizm</w:t>
      </w:r>
      <w:r w:rsidR="00FF2A5A" w:rsidRPr="00DB7B24">
        <w:rPr>
          <w:rStyle w:val="apple-converted-space"/>
          <w:noProof/>
          <w:sz w:val="18"/>
          <w:szCs w:val="18"/>
        </w:rPr>
        <w:t> </w:t>
      </w:r>
      <w:r w:rsidR="00FF2A5A" w:rsidRPr="00DB7B24">
        <w:rPr>
          <w:noProof/>
          <w:sz w:val="18"/>
          <w:szCs w:val="18"/>
        </w:rPr>
        <w:t>(PE) tedavisinde kullanılır.</w:t>
      </w:r>
    </w:p>
    <w:p w:rsidR="00FF2A5A" w:rsidRPr="00DB7B24" w:rsidRDefault="00281A9E" w:rsidP="001F7615">
      <w:pPr>
        <w:pStyle w:val="3-normalyaz"/>
        <w:spacing w:before="0" w:beforeAutospacing="0" w:after="0" w:afterAutospacing="0" w:line="240" w:lineRule="exact"/>
        <w:ind w:firstLine="567"/>
        <w:jc w:val="both"/>
        <w:rPr>
          <w:noProof/>
          <w:sz w:val="18"/>
          <w:szCs w:val="18"/>
        </w:rPr>
      </w:pPr>
      <w:r>
        <w:rPr>
          <w:noProof/>
          <w:sz w:val="18"/>
          <w:szCs w:val="18"/>
        </w:rPr>
        <w:t xml:space="preserve">  </w:t>
      </w:r>
      <w:r w:rsidR="00D60772">
        <w:rPr>
          <w:noProof/>
          <w:sz w:val="18"/>
          <w:szCs w:val="18"/>
        </w:rPr>
        <w:t xml:space="preserve"> </w:t>
      </w:r>
      <w:r>
        <w:rPr>
          <w:noProof/>
          <w:sz w:val="18"/>
          <w:szCs w:val="18"/>
        </w:rPr>
        <w:t xml:space="preserve"> </w:t>
      </w:r>
      <w:r w:rsidR="00FF2A5A" w:rsidRPr="00DB7B24">
        <w:rPr>
          <w:noProof/>
          <w:sz w:val="18"/>
          <w:szCs w:val="18"/>
        </w:rPr>
        <w:t>b) Yukarıdaki durumlarda; öncesinde en az 2 ay süre ile</w:t>
      </w:r>
      <w:r w:rsidR="00FF2A5A" w:rsidRPr="00DB7B24">
        <w:rPr>
          <w:rStyle w:val="apple-converted-space"/>
          <w:noProof/>
          <w:sz w:val="18"/>
          <w:szCs w:val="18"/>
        </w:rPr>
        <w:t> </w:t>
      </w:r>
      <w:r w:rsidR="00FF2A5A" w:rsidRPr="00DB7B24">
        <w:rPr>
          <w:rStyle w:val="spelle"/>
          <w:noProof/>
          <w:sz w:val="18"/>
          <w:szCs w:val="18"/>
        </w:rPr>
        <w:t>varfarin</w:t>
      </w:r>
      <w:r w:rsidR="00FF2A5A" w:rsidRPr="00DB7B24">
        <w:rPr>
          <w:rStyle w:val="apple-converted-space"/>
          <w:noProof/>
          <w:sz w:val="18"/>
          <w:szCs w:val="18"/>
        </w:rPr>
        <w:t> </w:t>
      </w:r>
      <w:r w:rsidR="00FF2A5A" w:rsidRPr="00DB7B24">
        <w:rPr>
          <w:noProof/>
          <w:sz w:val="18"/>
          <w:szCs w:val="18"/>
        </w:rPr>
        <w:t xml:space="preserve">kullanılmasından sonra en az birer hafta ara ile yapılan son 5 ölçümün en az üçünde </w:t>
      </w:r>
      <w:r w:rsidR="00FF2A5A" w:rsidRPr="00DB7B24">
        <w:rPr>
          <w:rStyle w:val="spelle"/>
          <w:noProof/>
          <w:sz w:val="18"/>
          <w:szCs w:val="18"/>
        </w:rPr>
        <w:t>varfarin</w:t>
      </w:r>
      <w:r w:rsidR="00FF2A5A" w:rsidRPr="00DB7B24">
        <w:rPr>
          <w:rStyle w:val="apple-converted-space"/>
          <w:noProof/>
          <w:sz w:val="18"/>
          <w:szCs w:val="18"/>
        </w:rPr>
        <w:t> </w:t>
      </w:r>
      <w:r w:rsidR="00FF2A5A" w:rsidRPr="00DB7B24">
        <w:rPr>
          <w:noProof/>
          <w:sz w:val="18"/>
          <w:szCs w:val="18"/>
        </w:rPr>
        <w:t xml:space="preserve">ile hedeflenen INR değerinin 2-3 arasında </w:t>
      </w:r>
      <w:r w:rsidR="00FF2A5A" w:rsidRPr="00DB7B24">
        <w:rPr>
          <w:rStyle w:val="apple-converted-space"/>
          <w:noProof/>
          <w:sz w:val="18"/>
          <w:szCs w:val="18"/>
        </w:rPr>
        <w:t xml:space="preserve"> tutulamaması halinde </w:t>
      </w:r>
      <w:r w:rsidR="00FF2A5A" w:rsidRPr="00DB7B24">
        <w:rPr>
          <w:rStyle w:val="spelle"/>
          <w:noProof/>
          <w:sz w:val="18"/>
          <w:szCs w:val="18"/>
        </w:rPr>
        <w:t>varfarin</w:t>
      </w:r>
      <w:r w:rsidR="00FF2A5A" w:rsidRPr="00DB7B24">
        <w:rPr>
          <w:rStyle w:val="apple-converted-space"/>
          <w:noProof/>
          <w:sz w:val="18"/>
          <w:szCs w:val="18"/>
        </w:rPr>
        <w:t> </w:t>
      </w:r>
      <w:r w:rsidR="00FF2A5A" w:rsidRPr="00DB7B24">
        <w:rPr>
          <w:noProof/>
          <w:sz w:val="18"/>
          <w:szCs w:val="18"/>
        </w:rPr>
        <w:t>kesilerek</w:t>
      </w:r>
      <w:r w:rsidR="00FF2A5A" w:rsidRPr="00DB7B24">
        <w:rPr>
          <w:rStyle w:val="apple-converted-space"/>
          <w:noProof/>
          <w:sz w:val="18"/>
          <w:szCs w:val="18"/>
        </w:rPr>
        <w:t> </w:t>
      </w:r>
      <w:r w:rsidR="00FF2A5A" w:rsidRPr="00DB7B24">
        <w:rPr>
          <w:rStyle w:val="spelle"/>
          <w:noProof/>
          <w:sz w:val="18"/>
          <w:szCs w:val="18"/>
        </w:rPr>
        <w:t>rivaroksaban</w:t>
      </w:r>
      <w:r w:rsidR="00FF2A5A" w:rsidRPr="00DB7B24">
        <w:rPr>
          <w:rStyle w:val="apple-converted-space"/>
          <w:noProof/>
          <w:sz w:val="18"/>
          <w:szCs w:val="18"/>
        </w:rPr>
        <w:t> </w:t>
      </w:r>
      <w:r w:rsidR="00FF2A5A" w:rsidRPr="00DB7B24">
        <w:rPr>
          <w:noProof/>
          <w:sz w:val="18"/>
          <w:szCs w:val="18"/>
        </w:rPr>
        <w:t xml:space="preserve">veya </w:t>
      </w:r>
      <w:r w:rsidR="00FF2A5A" w:rsidRPr="00DB7B24">
        <w:rPr>
          <w:rStyle w:val="spelle"/>
          <w:noProof/>
          <w:sz w:val="18"/>
          <w:szCs w:val="18"/>
        </w:rPr>
        <w:t xml:space="preserve">dabigatran </w:t>
      </w:r>
      <w:r w:rsidR="00FF2A5A" w:rsidRPr="00DB7B24">
        <w:rPr>
          <w:noProof/>
          <w:sz w:val="18"/>
          <w:szCs w:val="18"/>
        </w:rPr>
        <w:t>veya  apiksaban tedavisine geçilebilir.</w:t>
      </w:r>
    </w:p>
    <w:p w:rsidR="00FF2A5A" w:rsidRPr="00DB7B24" w:rsidRDefault="00281A9E" w:rsidP="001F7615">
      <w:pPr>
        <w:pStyle w:val="3-normalyaz"/>
        <w:spacing w:before="0" w:beforeAutospacing="0" w:after="0" w:afterAutospacing="0" w:line="240" w:lineRule="exact"/>
        <w:ind w:firstLine="567"/>
        <w:jc w:val="both"/>
        <w:rPr>
          <w:noProof/>
          <w:sz w:val="18"/>
          <w:szCs w:val="18"/>
        </w:rPr>
      </w:pPr>
      <w:r>
        <w:rPr>
          <w:noProof/>
          <w:sz w:val="18"/>
          <w:szCs w:val="18"/>
        </w:rPr>
        <w:t xml:space="preserve">   </w:t>
      </w:r>
      <w:r w:rsidR="00FF2A5A" w:rsidRPr="00DB7B24">
        <w:rPr>
          <w:noProof/>
          <w:sz w:val="18"/>
          <w:szCs w:val="18"/>
        </w:rPr>
        <w:t xml:space="preserve">(2) Tekrarlayan idiopatik pulmoner embolisi olan veya homozigot trombofilisi olan veya daha önce venöz tromboemboli (VTE) geçiren aktif kanser hastaları veya  immobil (raporda nedeni belirtilmek koşuluyla) hastalarda varfarin kullanımı koşulu aranmaz. </w:t>
      </w:r>
    </w:p>
    <w:p w:rsidR="00FF2A5A" w:rsidRPr="00DB7B24" w:rsidRDefault="00281A9E" w:rsidP="001F7615">
      <w:pPr>
        <w:pStyle w:val="3-normalyaz"/>
        <w:spacing w:before="0" w:beforeAutospacing="0" w:after="0" w:afterAutospacing="0" w:line="240" w:lineRule="exact"/>
        <w:ind w:firstLine="567"/>
        <w:jc w:val="both"/>
        <w:rPr>
          <w:sz w:val="18"/>
          <w:szCs w:val="18"/>
        </w:rPr>
      </w:pPr>
      <w:r>
        <w:rPr>
          <w:noProof/>
          <w:sz w:val="18"/>
          <w:szCs w:val="18"/>
        </w:rPr>
        <w:t xml:space="preserve">   </w:t>
      </w:r>
      <w:r w:rsidR="00FF2A5A" w:rsidRPr="00DB7B24">
        <w:rPr>
          <w:noProof/>
          <w:sz w:val="18"/>
          <w:szCs w:val="18"/>
        </w:rPr>
        <w:t>(3) Yukarıda tanımlanan</w:t>
      </w:r>
      <w:r w:rsidR="00FF2A5A" w:rsidRPr="00DB7B24">
        <w:rPr>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FF2A5A" w:rsidRPr="00DB7B24" w:rsidRDefault="00281A9E" w:rsidP="001F7615">
      <w:pPr>
        <w:pStyle w:val="3-normalyaz"/>
        <w:spacing w:before="0" w:beforeAutospacing="0" w:after="0" w:afterAutospacing="0" w:line="240" w:lineRule="exact"/>
        <w:ind w:firstLine="567"/>
        <w:jc w:val="both"/>
        <w:rPr>
          <w:sz w:val="18"/>
          <w:szCs w:val="18"/>
        </w:rPr>
      </w:pPr>
      <w:r>
        <w:rPr>
          <w:sz w:val="18"/>
          <w:szCs w:val="18"/>
        </w:rPr>
        <w:t xml:space="preserve"> </w:t>
      </w:r>
      <w:r w:rsidR="00D60772">
        <w:rPr>
          <w:sz w:val="18"/>
          <w:szCs w:val="18"/>
        </w:rPr>
        <w:t xml:space="preserve"> </w:t>
      </w:r>
      <w:r>
        <w:rPr>
          <w:sz w:val="18"/>
          <w:szCs w:val="18"/>
        </w:rPr>
        <w:t xml:space="preserve"> </w:t>
      </w:r>
      <w:r w:rsidR="00FF2A5A" w:rsidRPr="00DB7B24">
        <w:rPr>
          <w:sz w:val="18"/>
          <w:szCs w:val="18"/>
        </w:rPr>
        <w:t>(4) Rapor süresinin bitiminde ilaç tedavisinin devamına karar verilmesi halinde, bu durumun belirtildiği yeni sağlık kurulu raporu düzenlenerek tedaviye devam edilebilir.”</w:t>
      </w:r>
    </w:p>
    <w:p w:rsidR="00FF2A5A" w:rsidRPr="00DB7B24" w:rsidRDefault="00FF2A5A" w:rsidP="00281A9E">
      <w:pPr>
        <w:tabs>
          <w:tab w:val="left" w:pos="566"/>
          <w:tab w:val="left" w:pos="709"/>
        </w:tabs>
        <w:spacing w:after="0" w:line="240" w:lineRule="exact"/>
        <w:jc w:val="both"/>
        <w:rPr>
          <w:rFonts w:ascii="Times New Roman" w:eastAsia="Times New Roman" w:hAnsi="Times New Roman" w:cs="Times New Roman"/>
          <w:sz w:val="18"/>
          <w:szCs w:val="18"/>
          <w:lang w:eastAsia="tr-TR"/>
        </w:rPr>
      </w:pPr>
      <w:r>
        <w:rPr>
          <w:rFonts w:ascii="Times New Roman" w:eastAsia="Times New Roman" w:hAnsi="Times New Roman" w:cs="Times New Roman"/>
          <w:b/>
          <w:sz w:val="18"/>
          <w:szCs w:val="18"/>
          <w:lang w:eastAsia="tr-TR"/>
        </w:rPr>
        <w:t xml:space="preserve">             </w:t>
      </w:r>
      <w:r w:rsidR="00281A9E">
        <w:rPr>
          <w:rFonts w:ascii="Times New Roman" w:eastAsia="Times New Roman" w:hAnsi="Times New Roman" w:cs="Times New Roman"/>
          <w:b/>
          <w:sz w:val="18"/>
          <w:szCs w:val="18"/>
          <w:lang w:eastAsia="tr-TR"/>
        </w:rPr>
        <w:t xml:space="preserve">  </w:t>
      </w:r>
      <w:r w:rsidRPr="00DB7B24">
        <w:rPr>
          <w:rFonts w:ascii="Times New Roman" w:eastAsia="Times New Roman" w:hAnsi="Times New Roman" w:cs="Times New Roman"/>
          <w:b/>
          <w:sz w:val="18"/>
          <w:szCs w:val="18"/>
          <w:lang w:eastAsia="tr-TR"/>
        </w:rPr>
        <w:t xml:space="preserve">MADDE </w:t>
      </w:r>
      <w:r>
        <w:rPr>
          <w:rFonts w:ascii="Times New Roman" w:hAnsi="Times New Roman" w:cs="Times New Roman"/>
          <w:b/>
          <w:sz w:val="18"/>
          <w:szCs w:val="18"/>
        </w:rPr>
        <w:t>17</w:t>
      </w:r>
      <w:r w:rsidRPr="00DB7B24">
        <w:rPr>
          <w:rFonts w:ascii="Times New Roman" w:eastAsia="Times New Roman" w:hAnsi="Times New Roman" w:cs="Times New Roman"/>
          <w:b/>
          <w:sz w:val="18"/>
          <w:szCs w:val="18"/>
          <w:lang w:eastAsia="tr-TR"/>
        </w:rPr>
        <w:t xml:space="preserve"> – </w:t>
      </w:r>
      <w:r w:rsidRPr="00DB7B24">
        <w:rPr>
          <w:rFonts w:ascii="Times New Roman" w:eastAsia="Times New Roman" w:hAnsi="Times New Roman" w:cs="Times New Roman"/>
          <w:sz w:val="18"/>
          <w:szCs w:val="18"/>
          <w:lang w:eastAsia="tr-TR"/>
        </w:rPr>
        <w:t>Aynı Tebliğin</w:t>
      </w:r>
      <w:r w:rsidRPr="00DB7B24">
        <w:rPr>
          <w:rFonts w:ascii="Times New Roman" w:hAnsi="Times New Roman" w:cs="Times New Roman"/>
          <w:sz w:val="18"/>
          <w:szCs w:val="18"/>
        </w:rPr>
        <w:t xml:space="preserve"> 4.2.23 numaralı maddesinde </w:t>
      </w:r>
      <w:r w:rsidRPr="00DB7B24">
        <w:rPr>
          <w:rFonts w:ascii="Times New Roman" w:eastAsia="Times New Roman" w:hAnsi="Times New Roman" w:cs="Times New Roman"/>
          <w:sz w:val="18"/>
          <w:szCs w:val="18"/>
          <w:lang w:eastAsia="tr-TR"/>
        </w:rPr>
        <w:t>aşağıdaki düzenlemeler yapılmıştır.</w:t>
      </w:r>
    </w:p>
    <w:p w:rsidR="00FF2A5A" w:rsidRPr="00DB7B24" w:rsidRDefault="00281A9E" w:rsidP="001F7615">
      <w:pPr>
        <w:pStyle w:val="ListeParagraf"/>
        <w:tabs>
          <w:tab w:val="left" w:pos="566"/>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sz w:val="18"/>
          <w:szCs w:val="18"/>
          <w:lang w:eastAsia="tr-TR"/>
        </w:rPr>
        <w:t xml:space="preserve">   </w:t>
      </w:r>
      <w:r w:rsidR="00FF2A5A">
        <w:rPr>
          <w:rFonts w:ascii="Times New Roman" w:eastAsia="Times New Roman" w:hAnsi="Times New Roman" w:cs="Times New Roman"/>
          <w:sz w:val="18"/>
          <w:szCs w:val="18"/>
          <w:lang w:eastAsia="tr-TR"/>
        </w:rPr>
        <w:t xml:space="preserve">a) </w:t>
      </w:r>
      <w:r w:rsidR="00FF2A5A" w:rsidRPr="00DB7B24">
        <w:rPr>
          <w:rFonts w:ascii="Times New Roman" w:eastAsia="Times New Roman" w:hAnsi="Times New Roman" w:cs="Times New Roman"/>
          <w:sz w:val="18"/>
          <w:szCs w:val="18"/>
          <w:lang w:eastAsia="tr-TR"/>
        </w:rPr>
        <w:t xml:space="preserve">Madde başlığında yer alan </w:t>
      </w:r>
      <w:bookmarkStart w:id="1" w:name="_Toc351975277"/>
      <w:r w:rsidR="00FF2A5A" w:rsidRPr="00DB7B24">
        <w:rPr>
          <w:rFonts w:ascii="Times New Roman" w:eastAsia="Times New Roman" w:hAnsi="Times New Roman" w:cs="Times New Roman"/>
          <w:sz w:val="18"/>
          <w:szCs w:val="18"/>
          <w:lang w:eastAsia="tr-TR"/>
        </w:rPr>
        <w:t>“</w:t>
      </w:r>
      <w:r w:rsidR="00FF2A5A" w:rsidRPr="00DB7B24">
        <w:rPr>
          <w:rFonts w:ascii="Times New Roman" w:hAnsi="Times New Roman" w:cs="Times New Roman"/>
          <w:sz w:val="18"/>
          <w:szCs w:val="18"/>
        </w:rPr>
        <w:t>(infüzyon ve solüsyon)” ibaresinden sonra gelmek üzere “, mikafungin” ibaresi eklenmiştir.</w:t>
      </w:r>
    </w:p>
    <w:p w:rsidR="00FF2A5A" w:rsidRPr="00DB7B24" w:rsidRDefault="00281A9E" w:rsidP="001F7615">
      <w:pPr>
        <w:pStyle w:val="ListeParagraf"/>
        <w:tabs>
          <w:tab w:val="left" w:pos="566"/>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FF2A5A">
        <w:rPr>
          <w:rFonts w:ascii="Times New Roman" w:eastAsia="Times New Roman" w:hAnsi="Times New Roman" w:cs="Times New Roman"/>
          <w:noProof/>
          <w:sz w:val="18"/>
          <w:szCs w:val="18"/>
          <w:lang w:eastAsia="tr-TR"/>
        </w:rPr>
        <w:t xml:space="preserve">b) </w:t>
      </w:r>
      <w:r w:rsidR="00FF2A5A" w:rsidRPr="00DB7B24">
        <w:rPr>
          <w:rFonts w:ascii="Times New Roman" w:eastAsia="Times New Roman" w:hAnsi="Times New Roman" w:cs="Times New Roman"/>
          <w:noProof/>
          <w:sz w:val="18"/>
          <w:szCs w:val="18"/>
          <w:lang w:eastAsia="tr-TR"/>
        </w:rPr>
        <w:t xml:space="preserve">İkinci fıkrasında yer alan </w:t>
      </w:r>
      <w:bookmarkEnd w:id="1"/>
      <w:r w:rsidR="00FF2A5A" w:rsidRPr="00DB7B24">
        <w:rPr>
          <w:rFonts w:ascii="Times New Roman" w:eastAsia="Times New Roman" w:hAnsi="Times New Roman" w:cs="Times New Roman"/>
          <w:noProof/>
          <w:sz w:val="18"/>
          <w:szCs w:val="18"/>
          <w:lang w:eastAsia="tr-TR"/>
        </w:rPr>
        <w:t>“</w:t>
      </w:r>
      <w:r w:rsidR="00FF2A5A" w:rsidRPr="00DB7B24">
        <w:rPr>
          <w:rFonts w:ascii="Times New Roman" w:hAnsi="Times New Roman" w:cs="Times New Roman"/>
          <w:noProof/>
          <w:sz w:val="18"/>
          <w:szCs w:val="18"/>
          <w:lang w:eastAsia="tr-TR"/>
        </w:rPr>
        <w:t xml:space="preserve">ıtrakonazol (infüzyon)” ibaresinden sonra gelmek üzere “veya </w:t>
      </w:r>
      <w:r w:rsidR="00FF2A5A" w:rsidRPr="00DB7B24">
        <w:rPr>
          <w:rFonts w:ascii="Times New Roman" w:hAnsi="Times New Roman" w:cs="Times New Roman"/>
          <w:noProof/>
          <w:sz w:val="18"/>
          <w:szCs w:val="18"/>
        </w:rPr>
        <w:t>mikafungin” ibaresi eklenmiştir.</w:t>
      </w:r>
    </w:p>
    <w:p w:rsidR="00FF2A5A" w:rsidRPr="00DB7B24" w:rsidRDefault="00281A9E" w:rsidP="001F7615">
      <w:pPr>
        <w:pStyle w:val="ListeParagraf"/>
        <w:tabs>
          <w:tab w:val="left" w:pos="566"/>
        </w:tabs>
        <w:spacing w:after="0" w:line="240" w:lineRule="exact"/>
        <w:ind w:left="0" w:firstLine="567"/>
        <w:jc w:val="both"/>
        <w:rPr>
          <w:rFonts w:ascii="Times New Roman" w:eastAsia="Times New Roman" w:hAnsi="Times New Roman" w:cs="Times New Roman"/>
          <w:noProof/>
          <w:sz w:val="18"/>
          <w:szCs w:val="18"/>
          <w:lang w:eastAsia="tr-TR"/>
        </w:rPr>
      </w:pPr>
      <w:r>
        <w:rPr>
          <w:rFonts w:ascii="Times New Roman" w:hAnsi="Times New Roman" w:cs="Times New Roman"/>
          <w:noProof/>
          <w:sz w:val="18"/>
          <w:szCs w:val="18"/>
        </w:rPr>
        <w:t xml:space="preserve">   </w:t>
      </w:r>
      <w:r w:rsidR="00FF2A5A">
        <w:rPr>
          <w:rFonts w:ascii="Times New Roman" w:hAnsi="Times New Roman" w:cs="Times New Roman"/>
          <w:noProof/>
          <w:sz w:val="18"/>
          <w:szCs w:val="18"/>
        </w:rPr>
        <w:t xml:space="preserve">c) </w:t>
      </w:r>
      <w:r w:rsidR="00FF2A5A" w:rsidRPr="00DB7B24">
        <w:rPr>
          <w:rFonts w:ascii="Times New Roman" w:hAnsi="Times New Roman" w:cs="Times New Roman"/>
          <w:noProof/>
          <w:sz w:val="18"/>
          <w:szCs w:val="18"/>
        </w:rPr>
        <w:t>Altıncı fıkrası aşağıdaki şekilde değiştirilmiştir.</w:t>
      </w:r>
    </w:p>
    <w:p w:rsidR="00FF2A5A" w:rsidRPr="00DB7B24" w:rsidRDefault="00281A9E" w:rsidP="001F7615">
      <w:pPr>
        <w:pStyle w:val="ListeParagraf"/>
        <w:tabs>
          <w:tab w:val="left" w:pos="566"/>
        </w:tabs>
        <w:spacing w:after="0" w:line="240" w:lineRule="exact"/>
        <w:ind w:left="567"/>
        <w:jc w:val="both"/>
        <w:rPr>
          <w:rFonts w:ascii="Times New Roman" w:eastAsia="Times New Roman" w:hAnsi="Times New Roman" w:cs="Times New Roman"/>
          <w:noProof/>
          <w:sz w:val="18"/>
          <w:szCs w:val="18"/>
          <w:lang w:eastAsia="tr-TR"/>
        </w:rPr>
      </w:pPr>
      <w:r>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 xml:space="preserve">“(6) Mikafungin; </w:t>
      </w:r>
    </w:p>
    <w:p w:rsidR="00FF2A5A" w:rsidRPr="00DB7B24" w:rsidRDefault="00281A9E" w:rsidP="001F7615">
      <w:pPr>
        <w:pStyle w:val="3-normalyaz"/>
        <w:spacing w:before="0" w:beforeAutospacing="0" w:after="0" w:afterAutospacing="0" w:line="240" w:lineRule="exact"/>
        <w:ind w:firstLine="567"/>
        <w:jc w:val="both"/>
        <w:rPr>
          <w:rFonts w:eastAsiaTheme="minorHAnsi"/>
          <w:noProof/>
          <w:sz w:val="18"/>
          <w:szCs w:val="18"/>
        </w:rPr>
      </w:pPr>
      <w:r>
        <w:rPr>
          <w:rFonts w:eastAsiaTheme="minorHAnsi"/>
          <w:noProof/>
          <w:sz w:val="18"/>
          <w:szCs w:val="18"/>
          <w:lang w:eastAsia="en-US"/>
        </w:rPr>
        <w:t xml:space="preserve">   </w:t>
      </w:r>
      <w:r w:rsidR="00FF2A5A" w:rsidRPr="00DB7B24">
        <w:rPr>
          <w:rFonts w:eastAsiaTheme="minorHAnsi"/>
          <w:noProof/>
          <w:sz w:val="18"/>
          <w:szCs w:val="18"/>
          <w:lang w:eastAsia="en-US"/>
        </w:rPr>
        <w:t>1) İnvaziv kandidiyazis ve özofajiyal kandidiyazis endikasyonlarında birinci ve ikinci fıkra hükümlerine göre kullanılır.</w:t>
      </w:r>
      <w:r w:rsidR="00FF2A5A" w:rsidRPr="00DB7B24">
        <w:rPr>
          <w:rFonts w:eastAsiaTheme="minorHAnsi"/>
          <w:noProof/>
          <w:sz w:val="18"/>
          <w:szCs w:val="18"/>
        </w:rPr>
        <w:tab/>
      </w:r>
    </w:p>
    <w:p w:rsidR="00FF2A5A" w:rsidRPr="00DB7B24" w:rsidRDefault="00281A9E" w:rsidP="001F7615">
      <w:pPr>
        <w:pStyle w:val="3-normalyaz"/>
        <w:spacing w:before="0" w:beforeAutospacing="0" w:after="0" w:afterAutospacing="0" w:line="240" w:lineRule="exact"/>
        <w:ind w:firstLine="567"/>
        <w:jc w:val="both"/>
        <w:rPr>
          <w:rFonts w:eastAsiaTheme="minorHAnsi"/>
          <w:noProof/>
          <w:sz w:val="18"/>
          <w:szCs w:val="18"/>
        </w:rPr>
      </w:pPr>
      <w:r>
        <w:rPr>
          <w:rFonts w:eastAsiaTheme="minorHAnsi"/>
          <w:noProof/>
          <w:sz w:val="18"/>
          <w:szCs w:val="18"/>
        </w:rPr>
        <w:t xml:space="preserve">   </w:t>
      </w:r>
      <w:r w:rsidR="00FF2A5A" w:rsidRPr="00DB7B24">
        <w:rPr>
          <w:rFonts w:eastAsiaTheme="minorHAnsi"/>
          <w:noProof/>
          <w:sz w:val="18"/>
          <w:szCs w:val="18"/>
        </w:rPr>
        <w:t xml:space="preserve">2) Allojenik hematopoietik kök hücre nakli (HSCT) yapılan hastalarda aspergilloz ve candida enfeksiyonlarının profilaksisinde yukarıda yer alan birinci ve ikinci fıkra hükümleri aranmaz. </w:t>
      </w:r>
    </w:p>
    <w:p w:rsidR="00FF2A5A" w:rsidRPr="00DB7B24" w:rsidRDefault="00281A9E" w:rsidP="001F7615">
      <w:pPr>
        <w:pStyle w:val="3-normalyaz"/>
        <w:spacing w:before="0" w:beforeAutospacing="0" w:after="0" w:afterAutospacing="0" w:line="240" w:lineRule="exact"/>
        <w:ind w:firstLine="567"/>
        <w:jc w:val="both"/>
        <w:rPr>
          <w:rFonts w:eastAsiaTheme="minorHAnsi"/>
          <w:noProof/>
          <w:sz w:val="18"/>
          <w:szCs w:val="18"/>
        </w:rPr>
      </w:pPr>
      <w:r>
        <w:rPr>
          <w:rFonts w:eastAsiaTheme="minorHAnsi"/>
          <w:noProof/>
          <w:sz w:val="18"/>
          <w:szCs w:val="18"/>
        </w:rPr>
        <w:t xml:space="preserve">   </w:t>
      </w:r>
      <w:r w:rsidR="00FF2A5A" w:rsidRPr="00DB7B24">
        <w:rPr>
          <w:rFonts w:eastAsiaTheme="minorHAnsi"/>
          <w:noProof/>
          <w:sz w:val="18"/>
          <w:szCs w:val="18"/>
        </w:rPr>
        <w:t>3) 10 gün veya daha uzun süreyle nötropeni  olması beklenen hastalarda Aspergilloz ve Candida enfeksiyonlarının profila</w:t>
      </w:r>
      <w:r>
        <w:rPr>
          <w:rFonts w:eastAsiaTheme="minorHAnsi"/>
          <w:noProof/>
          <w:sz w:val="18"/>
          <w:szCs w:val="18"/>
        </w:rPr>
        <w:t xml:space="preserve"> </w:t>
      </w:r>
      <w:r w:rsidR="00FF2A5A" w:rsidRPr="00DB7B24">
        <w:rPr>
          <w:rFonts w:eastAsiaTheme="minorHAnsi"/>
          <w:noProof/>
          <w:sz w:val="18"/>
          <w:szCs w:val="18"/>
        </w:rPr>
        <w:t>ksisi endikasyonunda ödenmez.”</w:t>
      </w:r>
    </w:p>
    <w:p w:rsidR="00FF2A5A" w:rsidRPr="00DB7B24" w:rsidRDefault="00281A9E" w:rsidP="001F7615">
      <w:pPr>
        <w:pStyle w:val="3-normalyaz"/>
        <w:spacing w:before="0" w:beforeAutospacing="0" w:after="0" w:afterAutospacing="0" w:line="240" w:lineRule="exact"/>
        <w:ind w:firstLine="567"/>
        <w:jc w:val="both"/>
        <w:rPr>
          <w:rFonts w:eastAsiaTheme="minorHAnsi"/>
          <w:noProof/>
          <w:sz w:val="18"/>
          <w:szCs w:val="18"/>
        </w:rPr>
      </w:pPr>
      <w:r>
        <w:rPr>
          <w:rFonts w:eastAsiaTheme="minorHAnsi"/>
          <w:noProof/>
          <w:sz w:val="18"/>
          <w:szCs w:val="18"/>
        </w:rPr>
        <w:t xml:space="preserve">   </w:t>
      </w:r>
      <w:r w:rsidR="00FF2A5A">
        <w:rPr>
          <w:rFonts w:eastAsiaTheme="minorHAnsi"/>
          <w:noProof/>
          <w:sz w:val="18"/>
          <w:szCs w:val="18"/>
        </w:rPr>
        <w:t>ç</w:t>
      </w:r>
      <w:r w:rsidR="00FF2A5A" w:rsidRPr="00DB7B24">
        <w:rPr>
          <w:rFonts w:eastAsiaTheme="minorHAnsi"/>
          <w:noProof/>
          <w:sz w:val="18"/>
          <w:szCs w:val="18"/>
        </w:rPr>
        <w:t xml:space="preserve">) </w:t>
      </w:r>
      <w:r>
        <w:rPr>
          <w:rFonts w:eastAsiaTheme="minorHAnsi"/>
          <w:noProof/>
          <w:sz w:val="18"/>
          <w:szCs w:val="18"/>
        </w:rPr>
        <w:t xml:space="preserve">Maddeye aşağıdaki </w:t>
      </w:r>
      <w:r w:rsidR="00FF2A5A" w:rsidRPr="00DB7B24">
        <w:rPr>
          <w:rFonts w:eastAsiaTheme="minorHAnsi"/>
          <w:noProof/>
          <w:sz w:val="18"/>
          <w:szCs w:val="18"/>
        </w:rPr>
        <w:t xml:space="preserve"> fıkra eklenmiştir.</w:t>
      </w:r>
    </w:p>
    <w:p w:rsidR="00FF2A5A" w:rsidRPr="00DB7B24" w:rsidRDefault="00281A9E" w:rsidP="000810DF">
      <w:pPr>
        <w:pStyle w:val="3-normalyaz"/>
        <w:tabs>
          <w:tab w:val="left" w:pos="709"/>
        </w:tabs>
        <w:spacing w:before="0" w:beforeAutospacing="0" w:after="0" w:afterAutospacing="0" w:line="240" w:lineRule="exact"/>
        <w:ind w:firstLine="567"/>
        <w:jc w:val="both"/>
        <w:rPr>
          <w:sz w:val="18"/>
          <w:szCs w:val="18"/>
        </w:rPr>
      </w:pPr>
      <w:r>
        <w:rPr>
          <w:rFonts w:eastAsiaTheme="minorHAnsi"/>
          <w:noProof/>
          <w:sz w:val="18"/>
          <w:szCs w:val="18"/>
        </w:rPr>
        <w:t xml:space="preserve">   </w:t>
      </w:r>
      <w:r w:rsidR="001F6351" w:rsidRPr="001F6351">
        <w:rPr>
          <w:rFonts w:eastAsiaTheme="minorHAnsi"/>
          <w:noProof/>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DF4B35" w:rsidRDefault="00DF4B35" w:rsidP="000810DF">
      <w:pPr>
        <w:pStyle w:val="Balk4"/>
        <w:tabs>
          <w:tab w:val="left" w:pos="709"/>
        </w:tabs>
        <w:spacing w:before="0" w:line="240" w:lineRule="exact"/>
        <w:ind w:firstLine="426"/>
        <w:jc w:val="both"/>
        <w:rPr>
          <w:rFonts w:ascii="Times New Roman" w:eastAsia="Times New Roman" w:hAnsi="Times New Roman" w:cs="Times New Roman"/>
          <w:b w:val="0"/>
          <w:bCs w:val="0"/>
          <w:i w:val="0"/>
          <w:iCs w:val="0"/>
          <w:noProof/>
          <w:color w:val="auto"/>
          <w:sz w:val="18"/>
          <w:szCs w:val="18"/>
          <w:lang w:eastAsia="tr-TR"/>
        </w:rPr>
      </w:pPr>
      <w:r>
        <w:rPr>
          <w:rFonts w:ascii="Times New Roman" w:eastAsia="Times New Roman" w:hAnsi="Times New Roman" w:cs="Times New Roman"/>
          <w:i w:val="0"/>
          <w:color w:val="auto"/>
          <w:sz w:val="18"/>
          <w:szCs w:val="18"/>
          <w:lang w:eastAsia="tr-TR"/>
        </w:rPr>
        <w:t xml:space="preserve">      </w:t>
      </w:r>
      <w:r w:rsidR="00FF2A5A" w:rsidRPr="00DB7B24">
        <w:rPr>
          <w:rFonts w:ascii="Times New Roman" w:eastAsia="Times New Roman" w:hAnsi="Times New Roman" w:cs="Times New Roman"/>
          <w:i w:val="0"/>
          <w:color w:val="auto"/>
          <w:sz w:val="18"/>
          <w:szCs w:val="18"/>
          <w:lang w:eastAsia="tr-TR"/>
        </w:rPr>
        <w:t xml:space="preserve">MADDE </w:t>
      </w:r>
      <w:r w:rsidR="00FF2A5A">
        <w:rPr>
          <w:rFonts w:ascii="Times New Roman" w:hAnsi="Times New Roman" w:cs="Times New Roman"/>
          <w:i w:val="0"/>
          <w:color w:val="auto"/>
          <w:sz w:val="18"/>
          <w:szCs w:val="18"/>
        </w:rPr>
        <w:t>18</w:t>
      </w:r>
      <w:r w:rsidR="00FF2A5A" w:rsidRPr="00DB7B24">
        <w:rPr>
          <w:rFonts w:ascii="Times New Roman" w:eastAsia="Times New Roman" w:hAnsi="Times New Roman" w:cs="Times New Roman"/>
          <w:i w:val="0"/>
          <w:color w:val="auto"/>
          <w:sz w:val="18"/>
          <w:szCs w:val="18"/>
          <w:lang w:eastAsia="tr-TR"/>
        </w:rPr>
        <w:t xml:space="preserve"> –</w:t>
      </w:r>
      <w:r w:rsidR="00FF2A5A" w:rsidRPr="00DB7B24">
        <w:rPr>
          <w:rFonts w:ascii="Times New Roman" w:eastAsia="Times New Roman" w:hAnsi="Times New Roman" w:cs="Times New Roman"/>
          <w:b w:val="0"/>
          <w:i w:val="0"/>
          <w:sz w:val="18"/>
          <w:szCs w:val="18"/>
          <w:lang w:eastAsia="tr-TR"/>
        </w:rPr>
        <w:t xml:space="preserve"> </w:t>
      </w:r>
      <w:r w:rsidR="00FF2A5A" w:rsidRPr="00DB7B24">
        <w:rPr>
          <w:rFonts w:ascii="Times New Roman" w:eastAsia="Times New Roman" w:hAnsi="Times New Roman" w:cs="Times New Roman"/>
          <w:b w:val="0"/>
          <w:i w:val="0"/>
          <w:color w:val="auto"/>
          <w:sz w:val="18"/>
          <w:szCs w:val="18"/>
          <w:lang w:eastAsia="tr-TR"/>
        </w:rPr>
        <w:t>Aynı Tebliğin</w:t>
      </w:r>
      <w:r w:rsidR="00FF2A5A" w:rsidRPr="00DB7B24">
        <w:rPr>
          <w:rFonts w:ascii="Times New Roman" w:hAnsi="Times New Roman" w:cs="Times New Roman"/>
          <w:b w:val="0"/>
          <w:i w:val="0"/>
          <w:sz w:val="18"/>
          <w:szCs w:val="18"/>
        </w:rPr>
        <w:t xml:space="preserve"> </w:t>
      </w:r>
      <w:r w:rsidR="00FF2A5A" w:rsidRPr="00DB7B24">
        <w:rPr>
          <w:rFonts w:ascii="Times New Roman" w:hAnsi="Times New Roman" w:cs="Times New Roman"/>
          <w:b w:val="0"/>
          <w:i w:val="0"/>
          <w:color w:val="auto"/>
          <w:sz w:val="18"/>
          <w:szCs w:val="18"/>
        </w:rPr>
        <w:t>4.2.27.Ç numaralı maddesinin ikinci fıkrası aşağıdaki şekilde değiştirilmiştir</w:t>
      </w:r>
      <w:r w:rsidR="00FF2A5A" w:rsidRPr="00DF4B35">
        <w:rPr>
          <w:rFonts w:ascii="Times New Roman" w:eastAsia="Times New Roman" w:hAnsi="Times New Roman" w:cs="Times New Roman"/>
          <w:b w:val="0"/>
          <w:bCs w:val="0"/>
          <w:i w:val="0"/>
          <w:iCs w:val="0"/>
          <w:noProof/>
          <w:color w:val="auto"/>
          <w:sz w:val="18"/>
          <w:szCs w:val="18"/>
          <w:lang w:eastAsia="tr-TR"/>
        </w:rPr>
        <w:t>.</w:t>
      </w:r>
    </w:p>
    <w:p w:rsidR="00FF2A5A" w:rsidRPr="00DF4B35" w:rsidRDefault="000810DF" w:rsidP="000810DF">
      <w:pPr>
        <w:pStyle w:val="Balk4"/>
        <w:tabs>
          <w:tab w:val="left" w:pos="709"/>
        </w:tabs>
        <w:spacing w:before="0" w:line="240" w:lineRule="exact"/>
        <w:ind w:firstLine="426"/>
        <w:jc w:val="both"/>
        <w:rPr>
          <w:rFonts w:ascii="Times New Roman" w:eastAsia="Times New Roman" w:hAnsi="Times New Roman" w:cs="Times New Roman"/>
          <w:b w:val="0"/>
          <w:bCs w:val="0"/>
          <w:i w:val="0"/>
          <w:iCs w:val="0"/>
          <w:noProof/>
          <w:color w:val="auto"/>
          <w:sz w:val="18"/>
          <w:szCs w:val="18"/>
          <w:lang w:eastAsia="tr-TR"/>
        </w:rPr>
      </w:pPr>
      <w:r>
        <w:rPr>
          <w:rFonts w:ascii="Times New Roman" w:eastAsia="Times New Roman" w:hAnsi="Times New Roman" w:cs="Times New Roman"/>
          <w:b w:val="0"/>
          <w:bCs w:val="0"/>
          <w:i w:val="0"/>
          <w:iCs w:val="0"/>
          <w:noProof/>
          <w:color w:val="auto"/>
          <w:sz w:val="18"/>
          <w:szCs w:val="18"/>
          <w:lang w:eastAsia="tr-TR"/>
        </w:rPr>
        <w:t xml:space="preserve">       </w:t>
      </w:r>
      <w:r w:rsidR="00DF4B35">
        <w:rPr>
          <w:rFonts w:ascii="Times New Roman" w:eastAsia="Times New Roman" w:hAnsi="Times New Roman" w:cs="Times New Roman"/>
          <w:b w:val="0"/>
          <w:bCs w:val="0"/>
          <w:i w:val="0"/>
          <w:iCs w:val="0"/>
          <w:noProof/>
          <w:color w:val="auto"/>
          <w:sz w:val="18"/>
          <w:szCs w:val="18"/>
          <w:lang w:eastAsia="tr-TR"/>
        </w:rPr>
        <w:t>“</w:t>
      </w:r>
      <w:r w:rsidR="00FF2A5A" w:rsidRPr="00DF4B35">
        <w:rPr>
          <w:rFonts w:ascii="Times New Roman" w:eastAsia="Times New Roman" w:hAnsi="Times New Roman" w:cs="Times New Roman"/>
          <w:b w:val="0"/>
          <w:bCs w:val="0"/>
          <w:i w:val="0"/>
          <w:iCs w:val="0"/>
          <w:noProof/>
          <w:color w:val="auto"/>
          <w:sz w:val="18"/>
          <w:szCs w:val="18"/>
          <w:lang w:eastAsia="tr-TR"/>
        </w:rPr>
        <w:t>(2) 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maddesi kapsamında mahsup edilir.”</w:t>
      </w:r>
    </w:p>
    <w:p w:rsidR="00FF2A5A" w:rsidRPr="00DB7B24" w:rsidRDefault="000810DF" w:rsidP="000810DF">
      <w:pPr>
        <w:pStyle w:val="3-normalyaz"/>
        <w:tabs>
          <w:tab w:val="left" w:pos="709"/>
        </w:tabs>
        <w:spacing w:before="0" w:beforeAutospacing="0" w:after="0" w:afterAutospacing="0" w:line="240" w:lineRule="exact"/>
        <w:ind w:firstLine="426"/>
        <w:jc w:val="both"/>
        <w:rPr>
          <w:sz w:val="18"/>
          <w:szCs w:val="18"/>
        </w:rPr>
      </w:pPr>
      <w:r>
        <w:rPr>
          <w:b/>
          <w:sz w:val="18"/>
          <w:szCs w:val="18"/>
        </w:rPr>
        <w:t xml:space="preserve">      </w:t>
      </w:r>
      <w:r w:rsidR="00FF2A5A">
        <w:rPr>
          <w:b/>
          <w:sz w:val="18"/>
          <w:szCs w:val="18"/>
        </w:rPr>
        <w:t>MADDE 19</w:t>
      </w:r>
      <w:r w:rsidR="00FF2A5A" w:rsidRPr="00DB7B24">
        <w:rPr>
          <w:b/>
          <w:sz w:val="18"/>
          <w:szCs w:val="18"/>
        </w:rPr>
        <w:t xml:space="preserve"> –</w:t>
      </w:r>
      <w:r w:rsidR="00FF2A5A" w:rsidRPr="00DB7B24">
        <w:rPr>
          <w:sz w:val="18"/>
          <w:szCs w:val="18"/>
        </w:rPr>
        <w:t xml:space="preserve"> Aynı Tebliğin 4.2.30.B maddesinin üçüncü fıkrasında yer alan “düzelme olması” </w:t>
      </w:r>
      <w:r>
        <w:rPr>
          <w:sz w:val="18"/>
          <w:szCs w:val="18"/>
        </w:rPr>
        <w:t>ve “ iyileşme olması” ibarelerin</w:t>
      </w:r>
      <w:r w:rsidR="00FF2A5A" w:rsidRPr="00DB7B24">
        <w:rPr>
          <w:sz w:val="18"/>
          <w:szCs w:val="18"/>
        </w:rPr>
        <w:t>den sonra gelmek üzere “/stabil kalması” ibaresi eklenmiştir.</w:t>
      </w:r>
    </w:p>
    <w:p w:rsidR="00FF2A5A" w:rsidRPr="00DB7B24" w:rsidRDefault="000810DF" w:rsidP="001F7615">
      <w:pPr>
        <w:pStyle w:val="3-normalyaz"/>
        <w:spacing w:before="0" w:beforeAutospacing="0" w:after="0" w:afterAutospacing="0" w:line="240" w:lineRule="exact"/>
        <w:ind w:firstLine="426"/>
        <w:jc w:val="both"/>
        <w:rPr>
          <w:sz w:val="18"/>
          <w:szCs w:val="18"/>
        </w:rPr>
      </w:pPr>
      <w:r>
        <w:rPr>
          <w:b/>
          <w:sz w:val="18"/>
          <w:szCs w:val="18"/>
        </w:rPr>
        <w:t xml:space="preserve">      </w:t>
      </w:r>
      <w:r w:rsidR="00FF2A5A">
        <w:rPr>
          <w:b/>
          <w:sz w:val="18"/>
          <w:szCs w:val="18"/>
        </w:rPr>
        <w:t>MADDE 20</w:t>
      </w:r>
      <w:r w:rsidR="00FF2A5A" w:rsidRPr="00DB7B24">
        <w:rPr>
          <w:b/>
          <w:sz w:val="18"/>
          <w:szCs w:val="18"/>
        </w:rPr>
        <w:t xml:space="preserve"> –</w:t>
      </w:r>
      <w:r w:rsidR="00FF2A5A" w:rsidRPr="00DB7B24">
        <w:rPr>
          <w:sz w:val="18"/>
          <w:szCs w:val="18"/>
        </w:rPr>
        <w:t xml:space="preserve"> Aynı Tebliğin 4.2.33 numaralı maddesinde aşağıdaki düzenlemeler yapılmıştır.</w:t>
      </w:r>
    </w:p>
    <w:p w:rsidR="00FC4D76" w:rsidRDefault="000810DF" w:rsidP="001F7615">
      <w:pPr>
        <w:pStyle w:val="3-normalyaz"/>
        <w:spacing w:before="0" w:beforeAutospacing="0" w:after="0" w:afterAutospacing="0" w:line="240" w:lineRule="exact"/>
        <w:ind w:firstLine="426"/>
        <w:jc w:val="both"/>
        <w:rPr>
          <w:sz w:val="18"/>
          <w:szCs w:val="18"/>
        </w:rPr>
      </w:pPr>
      <w:r>
        <w:rPr>
          <w:sz w:val="18"/>
          <w:szCs w:val="18"/>
        </w:rPr>
        <w:t xml:space="preserve">      </w:t>
      </w:r>
      <w:r w:rsidR="00FF2A5A">
        <w:rPr>
          <w:sz w:val="18"/>
          <w:szCs w:val="18"/>
        </w:rPr>
        <w:t xml:space="preserve">a) </w:t>
      </w:r>
      <w:r w:rsidR="00FC4D76">
        <w:rPr>
          <w:sz w:val="18"/>
          <w:szCs w:val="18"/>
        </w:rPr>
        <w:t>4.2.33.A numaralı madde</w:t>
      </w:r>
      <w:r w:rsidR="004A4F0F">
        <w:rPr>
          <w:sz w:val="18"/>
          <w:szCs w:val="18"/>
        </w:rPr>
        <w:t>si</w:t>
      </w:r>
      <w:r w:rsidR="00FC4D76">
        <w:rPr>
          <w:sz w:val="18"/>
          <w:szCs w:val="18"/>
        </w:rPr>
        <w:t xml:space="preserve">nin başlığı </w:t>
      </w:r>
      <w:r w:rsidR="004A4F0F">
        <w:rPr>
          <w:sz w:val="18"/>
          <w:szCs w:val="18"/>
        </w:rPr>
        <w:t>ve</w:t>
      </w:r>
      <w:r w:rsidR="00FC4D76">
        <w:rPr>
          <w:sz w:val="18"/>
          <w:szCs w:val="18"/>
        </w:rPr>
        <w:t xml:space="preserve"> birinci fıkrası aşağıdaki şekilde değiştirilmiştir.</w:t>
      </w:r>
    </w:p>
    <w:p w:rsidR="00FC4D76" w:rsidRPr="00FC4D76" w:rsidRDefault="00FC4D76" w:rsidP="006B38B1">
      <w:pPr>
        <w:pStyle w:val="3-normalyaz"/>
        <w:tabs>
          <w:tab w:val="left" w:pos="709"/>
        </w:tabs>
        <w:spacing w:before="0" w:beforeAutospacing="0" w:after="0" w:afterAutospacing="0" w:line="240" w:lineRule="exact"/>
        <w:ind w:firstLine="426"/>
        <w:jc w:val="both"/>
        <w:rPr>
          <w:b/>
          <w:sz w:val="18"/>
          <w:szCs w:val="18"/>
        </w:rPr>
      </w:pPr>
      <w:r>
        <w:rPr>
          <w:sz w:val="18"/>
          <w:szCs w:val="18"/>
        </w:rPr>
        <w:t xml:space="preserve">      “</w:t>
      </w:r>
      <w:r w:rsidRPr="00FC4D76">
        <w:rPr>
          <w:b/>
          <w:sz w:val="18"/>
          <w:szCs w:val="18"/>
        </w:rPr>
        <w:t>4.2.33.A – Yaş tip yaşa bağlı makula dejenerasyonu tedavisinde kullanılan ilaçların kullanım ilkeleri</w:t>
      </w:r>
      <w:r>
        <w:rPr>
          <w:b/>
          <w:sz w:val="18"/>
          <w:szCs w:val="18"/>
        </w:rPr>
        <w:t>”</w:t>
      </w:r>
    </w:p>
    <w:p w:rsidR="00FF2A5A" w:rsidRPr="00DB7B24" w:rsidRDefault="00FF2A5A" w:rsidP="001F7615">
      <w:pPr>
        <w:pStyle w:val="3-normalyaz"/>
        <w:spacing w:before="0" w:beforeAutospacing="0" w:after="0" w:afterAutospacing="0" w:line="240" w:lineRule="exact"/>
        <w:ind w:firstLine="709"/>
        <w:jc w:val="both"/>
        <w:rPr>
          <w:rFonts w:eastAsia="ヒラギノ明朝 Pro W3"/>
          <w:noProof/>
          <w:sz w:val="18"/>
          <w:szCs w:val="18"/>
        </w:rPr>
      </w:pPr>
      <w:r w:rsidRPr="00DB7B24">
        <w:rPr>
          <w:rFonts w:eastAsia="ヒラギノ明朝 Pro W3"/>
          <w:noProof/>
          <w:sz w:val="18"/>
          <w:szCs w:val="18"/>
        </w:rPr>
        <w:lastRenderedPageBreak/>
        <w:t>“(1) Pegaptanib sodyum, ranibizumab</w:t>
      </w:r>
      <w:r w:rsidRPr="00DB7B24">
        <w:rPr>
          <w:noProof/>
          <w:sz w:val="18"/>
          <w:szCs w:val="18"/>
        </w:rPr>
        <w:t>, aflibersept</w:t>
      </w:r>
      <w:r w:rsidRPr="00DB7B24">
        <w:rPr>
          <w:rFonts w:eastAsia="ヒラギノ明朝 Pro W3"/>
          <w:noProof/>
          <w:sz w:val="18"/>
          <w:szCs w:val="18"/>
        </w:rPr>
        <w:t xml:space="preserve"> ve vertaporfin etken maddelerini içeren ilaçlar; </w:t>
      </w:r>
      <w:r w:rsidRPr="00DB7B24">
        <w:rPr>
          <w:noProof/>
          <w:sz w:val="18"/>
          <w:szCs w:val="18"/>
        </w:rPr>
        <w:t xml:space="preserve">üniversite veya eğitim ve araştırma hastanelerinde </w:t>
      </w:r>
      <w:r w:rsidRPr="00DB7B24">
        <w:rPr>
          <w:rFonts w:eastAsia="ヒラギノ明朝 Pro W3"/>
          <w:noProof/>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25694" w:rsidRDefault="00FC4D76" w:rsidP="001F7615">
      <w:pPr>
        <w:pStyle w:val="3-normalyaz"/>
        <w:spacing w:before="0" w:beforeAutospacing="0" w:after="0" w:afterAutospacing="0" w:line="240" w:lineRule="exact"/>
        <w:ind w:firstLine="709"/>
        <w:jc w:val="both"/>
        <w:rPr>
          <w:rFonts w:eastAsia="ヒラギノ明朝 Pro W3"/>
          <w:noProof/>
          <w:sz w:val="18"/>
          <w:szCs w:val="18"/>
        </w:rPr>
      </w:pPr>
      <w:r>
        <w:rPr>
          <w:rFonts w:eastAsia="ヒラギノ明朝 Pro W3"/>
          <w:noProof/>
          <w:sz w:val="18"/>
          <w:szCs w:val="18"/>
        </w:rPr>
        <w:t>b</w:t>
      </w:r>
      <w:r w:rsidR="00FF2A5A">
        <w:rPr>
          <w:rFonts w:eastAsia="ヒラギノ明朝 Pro W3"/>
          <w:noProof/>
          <w:sz w:val="18"/>
          <w:szCs w:val="18"/>
        </w:rPr>
        <w:t xml:space="preserve">) </w:t>
      </w:r>
      <w:r w:rsidR="00425694" w:rsidRPr="00DB7B24">
        <w:rPr>
          <w:rFonts w:eastAsia="ヒラギノ明朝 Pro W3"/>
          <w:noProof/>
          <w:sz w:val="18"/>
          <w:szCs w:val="18"/>
        </w:rPr>
        <w:t>4.2.33.A numar</w:t>
      </w:r>
      <w:r w:rsidR="00425694">
        <w:rPr>
          <w:rFonts w:eastAsia="ヒラギノ明朝 Pro W3"/>
          <w:noProof/>
          <w:sz w:val="18"/>
          <w:szCs w:val="18"/>
        </w:rPr>
        <w:t>alı maddesinin ikinci fıkrasının birinci cümlesi</w:t>
      </w:r>
      <w:r w:rsidR="00425694" w:rsidRPr="00DB7B24">
        <w:rPr>
          <w:rFonts w:eastAsia="ヒラギノ明朝 Pro W3"/>
          <w:noProof/>
          <w:sz w:val="18"/>
          <w:szCs w:val="18"/>
        </w:rPr>
        <w:t xml:space="preserve"> </w:t>
      </w:r>
      <w:r w:rsidR="00425694" w:rsidRPr="00425694">
        <w:rPr>
          <w:rFonts w:eastAsia="ヒラギノ明朝 Pro W3"/>
          <w:noProof/>
          <w:sz w:val="18"/>
          <w:szCs w:val="18"/>
        </w:rPr>
        <w:t>aşağıdaki şekilde değiştirilmiştir</w:t>
      </w:r>
      <w:r w:rsidR="004A4F0F">
        <w:rPr>
          <w:rFonts w:eastAsia="ヒラギノ明朝 Pro W3"/>
          <w:noProof/>
          <w:sz w:val="18"/>
          <w:szCs w:val="18"/>
        </w:rPr>
        <w:t>.</w:t>
      </w:r>
    </w:p>
    <w:p w:rsidR="00FF2A5A" w:rsidRPr="00DB7B24" w:rsidRDefault="00425694" w:rsidP="00425694">
      <w:pPr>
        <w:pStyle w:val="3-normalyaz"/>
        <w:spacing w:before="0" w:beforeAutospacing="0" w:after="0" w:afterAutospacing="0" w:line="240" w:lineRule="exact"/>
        <w:jc w:val="both"/>
        <w:rPr>
          <w:rFonts w:eastAsia="ヒラギノ明朝 Pro W3"/>
          <w:noProof/>
          <w:sz w:val="18"/>
          <w:szCs w:val="18"/>
        </w:rPr>
      </w:pPr>
      <w:r>
        <w:rPr>
          <w:rFonts w:eastAsia="ヒラギノ明朝 Pro W3"/>
          <w:noProof/>
          <w:sz w:val="18"/>
          <w:szCs w:val="18"/>
        </w:rPr>
        <w:t>“</w:t>
      </w:r>
      <w:r w:rsidRPr="00425694">
        <w:rPr>
          <w:rFonts w:eastAsia="ヒラギノ明朝 Pro W3"/>
          <w:noProof/>
          <w:sz w:val="18"/>
          <w:szCs w:val="18"/>
        </w:rPr>
        <w:t>Ranibizumab ve aflibersept; hasta anamnezi, FFA (kontrendikasyonu yoksa) ve lezyona ait renkli resim ve/veya OKT varlığına ait bilgiler 3 ay süreli sağlık kurulu raporunda belirtilerek birer ay arayla 3 kez yükleme dozuyla başlanır.</w:t>
      </w:r>
      <w:r>
        <w:rPr>
          <w:rFonts w:eastAsia="ヒラギノ明朝 Pro W3"/>
          <w:noProof/>
          <w:sz w:val="18"/>
          <w:szCs w:val="18"/>
        </w:rPr>
        <w:t>”</w:t>
      </w:r>
      <w:r w:rsidRPr="00425694">
        <w:rPr>
          <w:rFonts w:eastAsia="ヒラギノ明朝 Pro W3"/>
          <w:noProof/>
          <w:sz w:val="18"/>
          <w:szCs w:val="18"/>
        </w:rPr>
        <w:t xml:space="preserve"> </w:t>
      </w:r>
    </w:p>
    <w:p w:rsidR="00FF2A5A" w:rsidRPr="00DB7B24" w:rsidRDefault="00FC4D76" w:rsidP="001F7615">
      <w:pPr>
        <w:pStyle w:val="3-normalyaz"/>
        <w:spacing w:before="0" w:beforeAutospacing="0" w:after="0" w:afterAutospacing="0" w:line="240" w:lineRule="exact"/>
        <w:ind w:firstLine="709"/>
        <w:jc w:val="both"/>
        <w:rPr>
          <w:rFonts w:eastAsia="ヒラギノ明朝 Pro W3"/>
          <w:noProof/>
          <w:sz w:val="18"/>
          <w:szCs w:val="18"/>
        </w:rPr>
      </w:pPr>
      <w:r>
        <w:rPr>
          <w:rFonts w:eastAsia="ヒラギノ明朝 Pro W3"/>
          <w:noProof/>
          <w:sz w:val="18"/>
          <w:szCs w:val="18"/>
        </w:rPr>
        <w:t>c</w:t>
      </w:r>
      <w:r w:rsidR="00FF2A5A">
        <w:rPr>
          <w:rFonts w:eastAsia="ヒラギノ明朝 Pro W3"/>
          <w:noProof/>
          <w:sz w:val="18"/>
          <w:szCs w:val="18"/>
        </w:rPr>
        <w:t xml:space="preserve">) </w:t>
      </w:r>
      <w:r w:rsidR="00FF2A5A" w:rsidRPr="00DB7B24">
        <w:rPr>
          <w:rFonts w:eastAsia="ヒラギノ明朝 Pro W3"/>
          <w:noProof/>
          <w:sz w:val="18"/>
          <w:szCs w:val="18"/>
        </w:rPr>
        <w:t>4.2.33.B numaralı maddesinin dördüncü fıkrasında yer alan “</w:t>
      </w:r>
      <w:r w:rsidR="00FF2A5A" w:rsidRPr="00DB7B24">
        <w:rPr>
          <w:noProof/>
          <w:sz w:val="18"/>
          <w:szCs w:val="18"/>
        </w:rPr>
        <w:t>Üçüncü basamak sağlık kurumlarında” ibaresi “Üniversite veya eğitim ve araştırma hastanelerinde” olarak değiştirilmiştir.</w:t>
      </w:r>
    </w:p>
    <w:p w:rsidR="00FF2A5A" w:rsidRPr="00DB7B24" w:rsidRDefault="00FC4D76" w:rsidP="001F7615">
      <w:pPr>
        <w:pStyle w:val="3-normalyaz"/>
        <w:spacing w:before="0" w:beforeAutospacing="0" w:after="0" w:afterAutospacing="0" w:line="240" w:lineRule="exact"/>
        <w:ind w:firstLine="709"/>
        <w:jc w:val="both"/>
        <w:rPr>
          <w:rFonts w:eastAsia="ヒラギノ明朝 Pro W3"/>
          <w:noProof/>
          <w:sz w:val="18"/>
          <w:szCs w:val="18"/>
        </w:rPr>
      </w:pPr>
      <w:r>
        <w:rPr>
          <w:rFonts w:eastAsia="ヒラギノ明朝 Pro W3"/>
          <w:noProof/>
          <w:sz w:val="18"/>
          <w:szCs w:val="18"/>
        </w:rPr>
        <w:t>ç</w:t>
      </w:r>
      <w:r w:rsidR="00FF2A5A">
        <w:rPr>
          <w:rFonts w:eastAsia="ヒラギノ明朝 Pro W3"/>
          <w:noProof/>
          <w:sz w:val="18"/>
          <w:szCs w:val="18"/>
        </w:rPr>
        <w:t xml:space="preserve">) </w:t>
      </w:r>
      <w:r w:rsidR="00FF2A5A" w:rsidRPr="00DB7B24">
        <w:rPr>
          <w:rFonts w:eastAsia="ヒラギノ明朝 Pro W3"/>
          <w:noProof/>
          <w:sz w:val="18"/>
          <w:szCs w:val="18"/>
        </w:rPr>
        <w:t>4.2.33.C maddesinin birinci fıkrasında yer alan “</w:t>
      </w:r>
      <w:r w:rsidR="00FF2A5A" w:rsidRPr="00DB7B24">
        <w:rPr>
          <w:noProof/>
          <w:sz w:val="18"/>
          <w:szCs w:val="18"/>
        </w:rPr>
        <w:t>üçüncü basamak sağlık kurumlarında” ibaresi “üniversite veya eğitim ve araştırma hastanelerinde” olarak değiştirilmiştir.</w:t>
      </w:r>
    </w:p>
    <w:p w:rsidR="00FF2A5A" w:rsidRPr="00DB7B24" w:rsidRDefault="00FC4D76" w:rsidP="001F7615">
      <w:pPr>
        <w:pStyle w:val="3-normalyaz"/>
        <w:spacing w:before="0" w:beforeAutospacing="0" w:after="0" w:afterAutospacing="0" w:line="240" w:lineRule="exact"/>
        <w:ind w:firstLine="709"/>
        <w:jc w:val="both"/>
        <w:rPr>
          <w:rFonts w:eastAsia="ヒラギノ明朝 Pro W3"/>
          <w:noProof/>
          <w:sz w:val="18"/>
          <w:szCs w:val="18"/>
        </w:rPr>
      </w:pPr>
      <w:r>
        <w:rPr>
          <w:rFonts w:eastAsia="ヒラギノ明朝 Pro W3"/>
          <w:noProof/>
          <w:sz w:val="18"/>
          <w:szCs w:val="18"/>
        </w:rPr>
        <w:t>d</w:t>
      </w:r>
      <w:r w:rsidR="00FF2A5A">
        <w:rPr>
          <w:rFonts w:eastAsia="ヒラギノ明朝 Pro W3"/>
          <w:noProof/>
          <w:sz w:val="18"/>
          <w:szCs w:val="18"/>
        </w:rPr>
        <w:t xml:space="preserve">) </w:t>
      </w:r>
      <w:r w:rsidR="004A4F0F">
        <w:rPr>
          <w:rFonts w:eastAsia="ヒラギノ明朝 Pro W3"/>
          <w:noProof/>
          <w:sz w:val="18"/>
          <w:szCs w:val="18"/>
        </w:rPr>
        <w:t>Aynı m</w:t>
      </w:r>
      <w:r w:rsidR="00425694">
        <w:rPr>
          <w:rFonts w:eastAsia="ヒラギノ明朝 Pro W3"/>
          <w:noProof/>
          <w:sz w:val="18"/>
          <w:szCs w:val="18"/>
        </w:rPr>
        <w:t xml:space="preserve">addeye </w:t>
      </w:r>
      <w:r w:rsidR="00FF2A5A" w:rsidRPr="00DB7B24">
        <w:rPr>
          <w:rFonts w:eastAsia="ヒラギノ明朝 Pro W3"/>
          <w:noProof/>
          <w:sz w:val="18"/>
          <w:szCs w:val="18"/>
        </w:rPr>
        <w:t>aşağıdaki</w:t>
      </w:r>
      <w:r w:rsidR="00425694">
        <w:rPr>
          <w:rFonts w:eastAsia="ヒラギノ明朝 Pro W3"/>
          <w:noProof/>
          <w:sz w:val="18"/>
          <w:szCs w:val="18"/>
        </w:rPr>
        <w:t xml:space="preserve"> alt madde</w:t>
      </w:r>
      <w:r w:rsidR="00FF2A5A" w:rsidRPr="00DB7B24">
        <w:rPr>
          <w:rFonts w:eastAsia="ヒラギノ明朝 Pro W3"/>
          <w:noProof/>
          <w:sz w:val="18"/>
          <w:szCs w:val="18"/>
        </w:rPr>
        <w:t xml:space="preserve"> eklenmiştir.</w:t>
      </w:r>
    </w:p>
    <w:p w:rsidR="00FF2A5A" w:rsidRPr="00DB7B24" w:rsidRDefault="00FF2A5A" w:rsidP="001F7615">
      <w:pPr>
        <w:pStyle w:val="3-normalyaz"/>
        <w:spacing w:before="0" w:beforeAutospacing="0" w:after="0" w:afterAutospacing="0" w:line="240" w:lineRule="exact"/>
        <w:jc w:val="both"/>
        <w:rPr>
          <w:rFonts w:eastAsia="ヒラギノ明朝 Pro W3"/>
          <w:noProof/>
          <w:color w:val="00B050"/>
          <w:sz w:val="18"/>
          <w:szCs w:val="18"/>
        </w:rPr>
      </w:pPr>
      <w:r>
        <w:rPr>
          <w:b/>
          <w:noProof/>
          <w:sz w:val="18"/>
          <w:szCs w:val="18"/>
        </w:rPr>
        <w:t xml:space="preserve">              </w:t>
      </w:r>
      <w:r w:rsidR="009A1902">
        <w:rPr>
          <w:b/>
          <w:noProof/>
          <w:sz w:val="18"/>
          <w:szCs w:val="18"/>
        </w:rPr>
        <w:t xml:space="preserve"> </w:t>
      </w:r>
      <w:r w:rsidRPr="00DB7B24">
        <w:rPr>
          <w:b/>
          <w:noProof/>
          <w:sz w:val="18"/>
          <w:szCs w:val="18"/>
        </w:rPr>
        <w:t xml:space="preserve">“4.2.33.D – </w:t>
      </w:r>
      <w:r w:rsidRPr="00DB7B24">
        <w:rPr>
          <w:rFonts w:eastAsia="ヒラギノ明朝 Pro W3"/>
          <w:b/>
          <w:noProof/>
          <w:sz w:val="18"/>
          <w:szCs w:val="18"/>
        </w:rPr>
        <w:t>Diyabetik maküler ödem (DMÖ)’den kaynaklanan görme bozukluğu tedavisinde kullanılan ilaçların kullanım ilkeleri</w:t>
      </w:r>
    </w:p>
    <w:p w:rsidR="00FF2A5A" w:rsidRPr="00DB7B24" w:rsidRDefault="009A1902" w:rsidP="00DB5D64">
      <w:pPr>
        <w:tabs>
          <w:tab w:val="left" w:pos="709"/>
        </w:tabs>
        <w:spacing w:after="0" w:line="240" w:lineRule="exact"/>
        <w:ind w:firstLine="566"/>
        <w:rPr>
          <w:rFonts w:ascii="Times New Roman" w:eastAsia="ヒラギノ明朝 Pro W3" w:hAnsi="Times New Roman" w:cs="Times New Roman"/>
          <w:noProof/>
          <w:sz w:val="18"/>
          <w:szCs w:val="18"/>
        </w:rPr>
      </w:pPr>
      <w:r>
        <w:rPr>
          <w:rFonts w:ascii="Times New Roman" w:eastAsia="ヒラギノ明朝 Pro W3" w:hAnsi="Times New Roman" w:cs="Times New Roman"/>
          <w:noProof/>
          <w:sz w:val="18"/>
          <w:szCs w:val="18"/>
        </w:rPr>
        <w:t xml:space="preserve">   </w:t>
      </w:r>
      <w:r w:rsidR="00FF2A5A" w:rsidRPr="00DB7B24">
        <w:rPr>
          <w:rFonts w:ascii="Times New Roman" w:eastAsia="ヒラギノ明朝 Pro W3" w:hAnsi="Times New Roman" w:cs="Times New Roman"/>
          <w:noProof/>
          <w:sz w:val="18"/>
          <w:szCs w:val="18"/>
        </w:rPr>
        <w:t>(1) Ranibizumab</w:t>
      </w:r>
      <w:r w:rsidR="00FF2A5A" w:rsidRPr="00DB7B24">
        <w:rPr>
          <w:rFonts w:ascii="Times New Roman" w:hAnsi="Times New Roman" w:cs="Times New Roman"/>
          <w:b/>
          <w:noProof/>
          <w:sz w:val="18"/>
          <w:szCs w:val="18"/>
        </w:rPr>
        <w:t xml:space="preserve">,  </w:t>
      </w:r>
      <w:r w:rsidR="00FF2A5A" w:rsidRPr="00DB7B24">
        <w:rPr>
          <w:rFonts w:ascii="Times New Roman" w:hAnsi="Times New Roman" w:cs="Times New Roman"/>
          <w:noProof/>
          <w:sz w:val="18"/>
          <w:szCs w:val="18"/>
        </w:rPr>
        <w:t>aflibersept</w:t>
      </w:r>
      <w:r w:rsidR="00FF2A5A" w:rsidRPr="00DB7B24">
        <w:rPr>
          <w:rFonts w:ascii="Times New Roman" w:eastAsia="ヒラギノ明朝 Pro W3" w:hAnsi="Times New Roman" w:cs="Times New Roman"/>
          <w:noProof/>
          <w:sz w:val="18"/>
          <w:szCs w:val="18"/>
        </w:rPr>
        <w:t xml:space="preserve"> </w:t>
      </w:r>
      <w:r w:rsidR="00FF2A5A" w:rsidRPr="00DB7B24">
        <w:rPr>
          <w:rFonts w:ascii="Times New Roman" w:hAnsi="Times New Roman" w:cs="Times New Roman"/>
          <w:b/>
          <w:noProof/>
          <w:sz w:val="18"/>
          <w:szCs w:val="18"/>
        </w:rPr>
        <w:t xml:space="preserve"> </w:t>
      </w:r>
      <w:r w:rsidR="00FF2A5A" w:rsidRPr="00DB7B24">
        <w:rPr>
          <w:rFonts w:ascii="Times New Roman" w:eastAsia="ヒラギノ明朝 Pro W3" w:hAnsi="Times New Roman" w:cs="Times New Roman"/>
          <w:noProof/>
          <w:sz w:val="18"/>
          <w:szCs w:val="18"/>
        </w:rPr>
        <w:t xml:space="preserve">ve deksametazon intravitreal implant etken maddelerini içeren ilaçlar;  </w:t>
      </w:r>
      <w:r w:rsidR="00FF2A5A" w:rsidRPr="00DB7B24">
        <w:rPr>
          <w:rFonts w:ascii="Times New Roman" w:hAnsi="Times New Roman" w:cs="Times New Roman"/>
          <w:noProof/>
          <w:sz w:val="18"/>
          <w:szCs w:val="18"/>
        </w:rPr>
        <w:t>üniversite hastaneleri ile eğitim ve araştırma hastanelerinde</w:t>
      </w:r>
      <w:r w:rsidR="00FF2A5A" w:rsidRPr="00DB7B24">
        <w:rPr>
          <w:rFonts w:ascii="Times New Roman" w:eastAsia="ヒラギノ明朝 Pro W3" w:hAnsi="Times New Roman" w:cs="Times New Roman"/>
          <w:noProof/>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FF2A5A" w:rsidRPr="00DB7B24" w:rsidRDefault="009A1902" w:rsidP="001F7615">
      <w:pPr>
        <w:tabs>
          <w:tab w:val="left" w:pos="566"/>
        </w:tabs>
        <w:spacing w:after="0" w:line="240" w:lineRule="exact"/>
        <w:ind w:firstLine="566"/>
        <w:jc w:val="both"/>
        <w:rPr>
          <w:rFonts w:ascii="Times New Roman" w:eastAsia="ヒラギノ明朝 Pro W3" w:hAnsi="Times New Roman" w:cs="Times New Roman"/>
          <w:sz w:val="18"/>
          <w:szCs w:val="18"/>
        </w:rPr>
      </w:pPr>
      <w:r>
        <w:rPr>
          <w:rFonts w:ascii="Times New Roman" w:eastAsia="ヒラギノ明朝 Pro W3" w:hAnsi="Times New Roman" w:cs="Times New Roman"/>
          <w:noProof/>
          <w:sz w:val="18"/>
          <w:szCs w:val="18"/>
        </w:rPr>
        <w:t xml:space="preserve">   </w:t>
      </w:r>
      <w:r w:rsidR="00FF2A5A" w:rsidRPr="00DB7B24">
        <w:rPr>
          <w:rFonts w:ascii="Times New Roman" w:eastAsia="ヒラギノ明朝 Pro W3" w:hAnsi="Times New Roman" w:cs="Times New Roman"/>
          <w:noProof/>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00FF2A5A" w:rsidRPr="00DB7B24">
        <w:rPr>
          <w:rFonts w:ascii="Times New Roman" w:eastAsia="ヒラギノ明朝 Pro W3" w:hAnsi="Times New Roman" w:cs="Times New Roman"/>
          <w:sz w:val="18"/>
          <w:szCs w:val="18"/>
        </w:rPr>
        <w:t xml:space="preserve"> uygulaması bulunmamaktadır.</w:t>
      </w:r>
    </w:p>
    <w:p w:rsidR="00FF2A5A" w:rsidRPr="00DB7B24" w:rsidRDefault="009A1902" w:rsidP="009A1902">
      <w:pPr>
        <w:tabs>
          <w:tab w:val="left" w:pos="709"/>
        </w:tabs>
        <w:spacing w:after="0" w:line="240" w:lineRule="exact"/>
        <w:ind w:firstLine="566"/>
        <w:jc w:val="both"/>
        <w:rPr>
          <w:rFonts w:ascii="Times New Roman" w:hAnsi="Times New Roman" w:cs="Times New Roman"/>
          <w:noProof/>
          <w:sz w:val="18"/>
          <w:szCs w:val="18"/>
        </w:rPr>
      </w:pPr>
      <w:r>
        <w:rPr>
          <w:rFonts w:ascii="Times New Roman" w:eastAsia="ヒラギノ明朝 Pro W3" w:hAnsi="Times New Roman" w:cs="Times New Roman"/>
          <w:sz w:val="18"/>
          <w:szCs w:val="18"/>
        </w:rPr>
        <w:t xml:space="preserve">   </w:t>
      </w:r>
      <w:r w:rsidR="00FF2A5A" w:rsidRPr="00DB7B24">
        <w:rPr>
          <w:rFonts w:ascii="Times New Roman" w:eastAsia="ヒラギノ明朝 Pro W3" w:hAnsi="Times New Roman" w:cs="Times New Roman"/>
          <w:sz w:val="18"/>
          <w:szCs w:val="18"/>
        </w:rPr>
        <w:t xml:space="preserve">(3) </w:t>
      </w:r>
      <w:r w:rsidR="00FF2A5A" w:rsidRPr="00DB7B24">
        <w:rPr>
          <w:rFonts w:ascii="Times New Roman" w:hAnsi="Times New Roman" w:cs="Times New Roman"/>
          <w:sz w:val="18"/>
          <w:szCs w:val="18"/>
        </w:rPr>
        <w:t xml:space="preserve">Tedavinin devamında göz dibi bulguları, görme keskinliği ve </w:t>
      </w:r>
      <w:r w:rsidR="00FF2A5A" w:rsidRPr="00DB7B24">
        <w:rPr>
          <w:rFonts w:ascii="Times New Roman" w:hAnsi="Times New Roman" w:cs="Times New Roman"/>
          <w:noProof/>
          <w:sz w:val="18"/>
          <w:szCs w:val="18"/>
        </w:rPr>
        <w:t>optik koherens tomografileri (OKT) değerlendirilir.</w:t>
      </w:r>
    </w:p>
    <w:p w:rsidR="00FF2A5A" w:rsidRPr="00DB7B24" w:rsidRDefault="00FF2A5A" w:rsidP="001F7615">
      <w:pPr>
        <w:spacing w:after="0" w:line="240" w:lineRule="exact"/>
        <w:jc w:val="both"/>
        <w:rPr>
          <w:rFonts w:ascii="Times New Roman" w:hAnsi="Times New Roman" w:cs="Times New Roman"/>
          <w:sz w:val="18"/>
          <w:szCs w:val="18"/>
        </w:rPr>
      </w:pPr>
      <w:r w:rsidRPr="00DB7B24">
        <w:rPr>
          <w:rFonts w:ascii="Times New Roman" w:hAnsi="Times New Roman" w:cs="Times New Roman"/>
          <w:sz w:val="18"/>
          <w:szCs w:val="18"/>
        </w:rPr>
        <w:t>Başlangıç ve devam bulguları ve tedaviye devam kararı her uygulama için düzenlenecek yeni sağlık kurulu raporunda belirtilir.</w:t>
      </w:r>
    </w:p>
    <w:p w:rsidR="00FF2A5A" w:rsidRPr="00DB7B24" w:rsidRDefault="009A1902" w:rsidP="001F7615">
      <w:pPr>
        <w:spacing w:after="0" w:line="240" w:lineRule="exact"/>
        <w:ind w:firstLine="566"/>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FF2A5A" w:rsidRPr="00DB7B24" w:rsidRDefault="009A1902" w:rsidP="001F7615">
      <w:pPr>
        <w:spacing w:after="0" w:line="240" w:lineRule="exact"/>
        <w:ind w:firstLine="566"/>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DB5D64">
        <w:rPr>
          <w:rFonts w:ascii="Times New Roman" w:hAnsi="Times New Roman" w:cs="Times New Roman"/>
          <w:noProof/>
          <w:sz w:val="18"/>
          <w:szCs w:val="18"/>
        </w:rPr>
        <w:t xml:space="preserve"> </w:t>
      </w:r>
      <w:r w:rsidR="00FF2A5A" w:rsidRPr="00DB7B24">
        <w:rPr>
          <w:rFonts w:ascii="Times New Roman" w:hAnsi="Times New Roman" w:cs="Times New Roman"/>
          <w:noProof/>
          <w:sz w:val="18"/>
          <w:szCs w:val="18"/>
        </w:rPr>
        <w:t>(5) Bu grup ilaçlar kombine olarak kullanılamayacaktır.</w:t>
      </w:r>
    </w:p>
    <w:p w:rsidR="00FF2A5A" w:rsidRPr="00DB7B24" w:rsidRDefault="009A1902" w:rsidP="00DB5D64">
      <w:pPr>
        <w:tabs>
          <w:tab w:val="left" w:pos="709"/>
        </w:tabs>
        <w:spacing w:after="0" w:line="240" w:lineRule="exact"/>
        <w:ind w:firstLine="566"/>
        <w:jc w:val="both"/>
        <w:rPr>
          <w:rFonts w:ascii="Times New Roman" w:eastAsia="ヒラギノ明朝 Pro W3" w:hAnsi="Times New Roman" w:cs="Times New Roman"/>
          <w:noProof/>
          <w:sz w:val="18"/>
          <w:szCs w:val="18"/>
        </w:rPr>
      </w:pPr>
      <w:r>
        <w:rPr>
          <w:rFonts w:ascii="Times New Roman" w:eastAsia="ヒラギノ明朝 Pro W3" w:hAnsi="Times New Roman" w:cs="Times New Roman"/>
          <w:noProof/>
          <w:sz w:val="18"/>
          <w:szCs w:val="18"/>
        </w:rPr>
        <w:t xml:space="preserve">  </w:t>
      </w:r>
      <w:r w:rsidR="00DB5D64">
        <w:rPr>
          <w:rFonts w:ascii="Times New Roman" w:eastAsia="ヒラギノ明朝 Pro W3" w:hAnsi="Times New Roman" w:cs="Times New Roman"/>
          <w:noProof/>
          <w:sz w:val="18"/>
          <w:szCs w:val="18"/>
        </w:rPr>
        <w:t xml:space="preserve"> </w:t>
      </w:r>
      <w:r w:rsidR="00FF2A5A" w:rsidRPr="00DB7B24">
        <w:rPr>
          <w:rFonts w:ascii="Times New Roman" w:eastAsia="ヒラギノ明朝 Pro W3" w:hAnsi="Times New Roman" w:cs="Times New Roman"/>
          <w:noProof/>
          <w:sz w:val="18"/>
          <w:szCs w:val="18"/>
        </w:rPr>
        <w:t>(6) Bu grup ilaçlar yalnızca ayakta tedavi kapsamında ödenecektir.”</w:t>
      </w:r>
    </w:p>
    <w:p w:rsidR="00FF2A5A" w:rsidRPr="00DB7B24" w:rsidRDefault="00FF2A5A" w:rsidP="001F7615">
      <w:pPr>
        <w:pStyle w:val="ListeParagraf"/>
        <w:spacing w:after="0" w:line="240" w:lineRule="exact"/>
        <w:ind w:hanging="294"/>
        <w:rPr>
          <w:rFonts w:ascii="Times New Roman" w:hAnsi="Times New Roman" w:cs="Times New Roman"/>
          <w:b/>
          <w:noProof/>
          <w:sz w:val="18"/>
          <w:szCs w:val="18"/>
          <w:u w:val="single"/>
        </w:rPr>
      </w:pPr>
      <w:r>
        <w:rPr>
          <w:rFonts w:ascii="Times New Roman" w:eastAsia="Times New Roman" w:hAnsi="Times New Roman" w:cs="Times New Roman"/>
          <w:b/>
          <w:noProof/>
          <w:sz w:val="18"/>
          <w:szCs w:val="18"/>
          <w:lang w:eastAsia="tr-TR"/>
        </w:rPr>
        <w:t xml:space="preserve">   </w:t>
      </w:r>
      <w:r w:rsidR="009A1902">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b/>
          <w:noProof/>
          <w:sz w:val="18"/>
          <w:szCs w:val="18"/>
          <w:lang w:eastAsia="tr-TR"/>
        </w:rPr>
        <w:t xml:space="preserve">MADDE </w:t>
      </w:r>
      <w:r>
        <w:rPr>
          <w:rFonts w:ascii="Times New Roman" w:hAnsi="Times New Roman" w:cs="Times New Roman"/>
          <w:b/>
          <w:noProof/>
          <w:sz w:val="18"/>
          <w:szCs w:val="18"/>
        </w:rPr>
        <w:t>21</w:t>
      </w:r>
      <w:r w:rsidRPr="00DB7B24">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noProof/>
          <w:sz w:val="18"/>
          <w:szCs w:val="18"/>
          <w:lang w:eastAsia="tr-TR"/>
        </w:rPr>
        <w:t xml:space="preserve"> Aynı Tebliğin 4.2.34 numaralı maddesine aşağıdaki </w:t>
      </w:r>
      <w:r w:rsidR="00117C19">
        <w:rPr>
          <w:rFonts w:ascii="Times New Roman" w:eastAsia="Times New Roman" w:hAnsi="Times New Roman" w:cs="Times New Roman"/>
          <w:noProof/>
          <w:sz w:val="18"/>
          <w:szCs w:val="18"/>
          <w:lang w:eastAsia="tr-TR"/>
        </w:rPr>
        <w:t>fıkra</w:t>
      </w:r>
      <w:r w:rsidRPr="00DB7B24">
        <w:rPr>
          <w:rFonts w:ascii="Times New Roman" w:eastAsia="Times New Roman" w:hAnsi="Times New Roman" w:cs="Times New Roman"/>
          <w:noProof/>
          <w:sz w:val="18"/>
          <w:szCs w:val="18"/>
          <w:lang w:eastAsia="tr-TR"/>
        </w:rPr>
        <w:t xml:space="preserve"> eklenmiştir.</w:t>
      </w:r>
    </w:p>
    <w:p w:rsidR="00FF2A5A" w:rsidRPr="00DB7B24" w:rsidRDefault="00FF2A5A" w:rsidP="001F7615">
      <w:pPr>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9A1902">
        <w:rPr>
          <w:rFonts w:ascii="Times New Roman" w:hAnsi="Times New Roman" w:cs="Times New Roman"/>
          <w:noProof/>
          <w:sz w:val="18"/>
          <w:szCs w:val="18"/>
        </w:rPr>
        <w:t xml:space="preserve">   </w:t>
      </w:r>
      <w:r w:rsidRPr="00DB7B24">
        <w:rPr>
          <w:rFonts w:ascii="Times New Roman" w:hAnsi="Times New Roman" w:cs="Times New Roman"/>
          <w:noProof/>
          <w:sz w:val="18"/>
          <w:szCs w:val="18"/>
        </w:rPr>
        <w:t>“(</w:t>
      </w:r>
      <w:r w:rsidR="004A4F0F">
        <w:rPr>
          <w:rFonts w:ascii="Times New Roman" w:hAnsi="Times New Roman" w:cs="Times New Roman"/>
          <w:noProof/>
          <w:sz w:val="18"/>
          <w:szCs w:val="18"/>
        </w:rPr>
        <w:t>4</w:t>
      </w:r>
      <w:r w:rsidRPr="00DB7B24">
        <w:rPr>
          <w:rFonts w:ascii="Times New Roman" w:hAnsi="Times New Roman" w:cs="Times New Roman"/>
          <w:noProof/>
          <w:sz w:val="18"/>
          <w:szCs w:val="18"/>
        </w:rPr>
        <w:t>) Bu ilaçlar klinik izole sendrom endikasyonunda ödenmez.”</w:t>
      </w:r>
    </w:p>
    <w:p w:rsidR="00FF2A5A" w:rsidRPr="00DB7B24" w:rsidRDefault="00FF2A5A" w:rsidP="002F2049">
      <w:pPr>
        <w:tabs>
          <w:tab w:val="left" w:pos="709"/>
        </w:tabs>
        <w:spacing w:after="0" w:line="240" w:lineRule="exact"/>
        <w:jc w:val="both"/>
        <w:rPr>
          <w:rFonts w:ascii="Times New Roman" w:eastAsia="Times New Roman" w:hAnsi="Times New Roman" w:cs="Times New Roman"/>
          <w:noProof/>
          <w:sz w:val="18"/>
          <w:szCs w:val="18"/>
          <w:lang w:eastAsia="tr-TR"/>
        </w:rPr>
      </w:pPr>
      <w:r w:rsidRPr="00DB7B24">
        <w:rPr>
          <w:rFonts w:ascii="Times New Roman" w:eastAsia="Times New Roman" w:hAnsi="Times New Roman" w:cs="Times New Roman"/>
          <w:b/>
          <w:noProof/>
          <w:sz w:val="18"/>
          <w:szCs w:val="18"/>
          <w:lang w:eastAsia="tr-TR"/>
        </w:rPr>
        <w:t xml:space="preserve">        </w:t>
      </w:r>
      <w:r>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b/>
          <w:noProof/>
          <w:sz w:val="18"/>
          <w:szCs w:val="18"/>
          <w:lang w:eastAsia="tr-TR"/>
        </w:rPr>
        <w:t xml:space="preserve"> </w:t>
      </w:r>
      <w:r w:rsidR="009A1902">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b/>
          <w:noProof/>
          <w:sz w:val="18"/>
          <w:szCs w:val="18"/>
          <w:lang w:eastAsia="tr-TR"/>
        </w:rPr>
        <w:t xml:space="preserve">MADDE </w:t>
      </w:r>
      <w:r>
        <w:rPr>
          <w:rFonts w:ascii="Times New Roman" w:hAnsi="Times New Roman" w:cs="Times New Roman"/>
          <w:b/>
          <w:noProof/>
          <w:sz w:val="18"/>
          <w:szCs w:val="18"/>
        </w:rPr>
        <w:t>22</w:t>
      </w:r>
      <w:r w:rsidRPr="00DB7B24">
        <w:rPr>
          <w:rFonts w:ascii="Times New Roman" w:eastAsia="Times New Roman" w:hAnsi="Times New Roman" w:cs="Times New Roman"/>
          <w:b/>
          <w:noProof/>
          <w:sz w:val="18"/>
          <w:szCs w:val="18"/>
          <w:lang w:eastAsia="tr-TR"/>
        </w:rPr>
        <w:t xml:space="preserve"> –</w:t>
      </w:r>
      <w:r w:rsidRPr="00DB7B24">
        <w:rPr>
          <w:rFonts w:ascii="Times New Roman" w:eastAsia="Times New Roman" w:hAnsi="Times New Roman" w:cs="Times New Roman"/>
          <w:noProof/>
          <w:sz w:val="18"/>
          <w:szCs w:val="18"/>
          <w:lang w:eastAsia="tr-TR"/>
        </w:rPr>
        <w:t xml:space="preserve"> Aynı Teb</w:t>
      </w:r>
      <w:r w:rsidR="008229BF">
        <w:rPr>
          <w:rFonts w:ascii="Times New Roman" w:eastAsia="Times New Roman" w:hAnsi="Times New Roman" w:cs="Times New Roman"/>
          <w:noProof/>
          <w:sz w:val="18"/>
          <w:szCs w:val="18"/>
          <w:lang w:eastAsia="tr-TR"/>
        </w:rPr>
        <w:t>liğin 4.2.38 numaralı maddesinin dördüncü ve beşinci fıkraları</w:t>
      </w:r>
      <w:r w:rsidRPr="00DB7B24">
        <w:rPr>
          <w:rFonts w:ascii="Times New Roman" w:eastAsia="Times New Roman" w:hAnsi="Times New Roman" w:cs="Times New Roman"/>
          <w:noProof/>
          <w:sz w:val="18"/>
          <w:szCs w:val="18"/>
          <w:lang w:eastAsia="tr-TR"/>
        </w:rPr>
        <w:t xml:space="preserve"> aşağıdaki </w:t>
      </w:r>
      <w:r w:rsidR="008229BF">
        <w:rPr>
          <w:rFonts w:ascii="Times New Roman" w:eastAsia="Times New Roman" w:hAnsi="Times New Roman" w:cs="Times New Roman"/>
          <w:noProof/>
          <w:sz w:val="18"/>
          <w:szCs w:val="18"/>
          <w:lang w:eastAsia="tr-TR"/>
        </w:rPr>
        <w:t>şekilde değiştirilmiştir.</w:t>
      </w:r>
    </w:p>
    <w:p w:rsidR="00803ED1" w:rsidRPr="00F24518" w:rsidRDefault="00803ED1" w:rsidP="00F24518">
      <w:pPr>
        <w:spacing w:after="0" w:line="240" w:lineRule="exact"/>
        <w:jc w:val="both"/>
        <w:rPr>
          <w:rFonts w:ascii="Times New Roman" w:eastAsia="Times New Roman" w:hAnsi="Times New Roman" w:cs="Times New Roman"/>
          <w:noProof/>
          <w:sz w:val="18"/>
          <w:szCs w:val="18"/>
          <w:lang w:eastAsia="tr-TR"/>
        </w:rPr>
      </w:pPr>
      <w:r>
        <w:rPr>
          <w:rFonts w:ascii="Times New Roman" w:hAnsi="Times New Roman" w:cs="Times New Roman"/>
          <w:sz w:val="18"/>
          <w:szCs w:val="18"/>
        </w:rPr>
        <w:t xml:space="preserve">                </w:t>
      </w:r>
      <w:r w:rsidRPr="005B0CAF">
        <w:rPr>
          <w:rFonts w:ascii="Times New Roman" w:hAnsi="Times New Roman" w:cs="Times New Roman"/>
          <w:sz w:val="18"/>
          <w:szCs w:val="18"/>
        </w:rPr>
        <w:t xml:space="preserve">“(4) </w:t>
      </w:r>
      <w:r w:rsidRPr="005B0CAF">
        <w:rPr>
          <w:rFonts w:ascii="Times New Roman" w:hAnsi="Times New Roman" w:cs="Times New Roman"/>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Pr="005B0CAF">
        <w:rPr>
          <w:rFonts w:ascii="Times New Roman" w:hAnsi="Times New Roman" w:cs="Times New Roman"/>
          <w:sz w:val="18"/>
          <w:szCs w:val="18"/>
        </w:rPr>
        <w:t xml:space="preserve"> yalnızca kronik böbrek yetmezliği hastalarında ve günlük en fazla 2,5 mg dozunda kullanılabilir.”</w:t>
      </w:r>
    </w:p>
    <w:p w:rsidR="00FF2A5A" w:rsidRPr="00DB7B24" w:rsidRDefault="00FF2A5A" w:rsidP="001F7615">
      <w:pPr>
        <w:spacing w:after="0" w:line="240" w:lineRule="exact"/>
        <w:rPr>
          <w:rFonts w:ascii="Times New Roman" w:hAnsi="Times New Roman" w:cs="Times New Roman"/>
          <w:noProof/>
          <w:sz w:val="18"/>
          <w:szCs w:val="18"/>
        </w:rPr>
      </w:pPr>
      <w:r>
        <w:rPr>
          <w:rFonts w:ascii="Times New Roman" w:hAnsi="Times New Roman" w:cs="Times New Roman"/>
          <w:noProof/>
          <w:sz w:val="18"/>
          <w:szCs w:val="18"/>
        </w:rPr>
        <w:t xml:space="preserve">               </w:t>
      </w:r>
      <w:r w:rsidR="008229BF">
        <w:rPr>
          <w:rFonts w:ascii="Times New Roman" w:hAnsi="Times New Roman" w:cs="Times New Roman"/>
          <w:noProof/>
          <w:sz w:val="18"/>
          <w:szCs w:val="18"/>
        </w:rPr>
        <w:t xml:space="preserve"> </w:t>
      </w:r>
      <w:r w:rsidRPr="00DB7B24">
        <w:rPr>
          <w:rFonts w:ascii="Times New Roman" w:hAnsi="Times New Roman" w:cs="Times New Roman"/>
          <w:noProof/>
          <w:sz w:val="18"/>
          <w:szCs w:val="18"/>
        </w:rPr>
        <w:t>(5) Eksenatid; vücut kitle indeksi tedavi başlangıcında 35 kg/m2’nin üzerinde olan ve tedavi öncesi anamnezde akut pankreatit geçirilme öyküsü bulunmayan tip 2 diyabet hastalarında;</w:t>
      </w:r>
    </w:p>
    <w:p w:rsidR="00FF2A5A" w:rsidRPr="00DB7B24" w:rsidRDefault="00FF2A5A" w:rsidP="001F7615">
      <w:pPr>
        <w:pStyle w:val="ListeParagraf"/>
        <w:spacing w:after="0" w:line="240" w:lineRule="exact"/>
        <w:ind w:left="0" w:firstLine="709"/>
        <w:rPr>
          <w:rFonts w:ascii="Times New Roman" w:hAnsi="Times New Roman" w:cs="Times New Roman"/>
          <w:noProof/>
          <w:sz w:val="18"/>
          <w:szCs w:val="18"/>
        </w:rPr>
      </w:pPr>
      <w:r>
        <w:rPr>
          <w:rFonts w:ascii="Times New Roman" w:hAnsi="Times New Roman" w:cs="Times New Roman"/>
          <w:noProof/>
          <w:sz w:val="18"/>
          <w:szCs w:val="18"/>
        </w:rPr>
        <w:t xml:space="preserve">a) </w:t>
      </w:r>
      <w:r w:rsidRPr="00DB7B24">
        <w:rPr>
          <w:rFonts w:ascii="Times New Roman" w:hAnsi="Times New Roman" w:cs="Times New Roman"/>
          <w:noProof/>
          <w:sz w:val="18"/>
          <w:szCs w:val="18"/>
        </w:rPr>
        <w:t xml:space="preserve">Metformin ve/veya sülfonilürelerin maksimum tolere edilebilir dozlarında yeterli glisemik kontrol sağlanamamış hastalarda kombinasyon şeklinde, </w:t>
      </w:r>
    </w:p>
    <w:p w:rsidR="00FF2A5A" w:rsidRPr="00DB7B24" w:rsidRDefault="00FF2A5A" w:rsidP="001F7615">
      <w:pPr>
        <w:pStyle w:val="ListeParagraf"/>
        <w:spacing w:after="0" w:line="240" w:lineRule="exact"/>
        <w:ind w:left="0" w:firstLine="709"/>
        <w:rPr>
          <w:rFonts w:ascii="Times New Roman" w:hAnsi="Times New Roman" w:cs="Times New Roman"/>
          <w:noProof/>
          <w:sz w:val="18"/>
          <w:szCs w:val="18"/>
        </w:rPr>
      </w:pPr>
      <w:r>
        <w:rPr>
          <w:rFonts w:ascii="Times New Roman" w:hAnsi="Times New Roman" w:cs="Times New Roman"/>
          <w:noProof/>
          <w:sz w:val="18"/>
          <w:szCs w:val="18"/>
        </w:rPr>
        <w:t xml:space="preserve">b) </w:t>
      </w:r>
      <w:r w:rsidRPr="00DB7B24">
        <w:rPr>
          <w:rFonts w:ascii="Times New Roman" w:hAnsi="Times New Roman" w:cs="Times New Roman"/>
          <w:noProof/>
          <w:sz w:val="18"/>
          <w:szCs w:val="18"/>
        </w:rPr>
        <w:t xml:space="preserve">Metformin ve/veya pioglitazon ile kombine ya da tek başına bazal insülin ile yeterli glisemik kontrol sağlanamamış hastalarda bazal insüline ek olarak kullanılabilir. </w:t>
      </w:r>
    </w:p>
    <w:p w:rsidR="00FF2A5A" w:rsidRPr="00DB7B24" w:rsidRDefault="00FF2A5A" w:rsidP="001F7615">
      <w:pPr>
        <w:pStyle w:val="numbered1"/>
        <w:spacing w:before="0" w:beforeAutospacing="0" w:after="0" w:afterAutospacing="0" w:line="240" w:lineRule="exact"/>
        <w:ind w:firstLine="709"/>
        <w:jc w:val="both"/>
        <w:outlineLvl w:val="4"/>
        <w:rPr>
          <w:noProof/>
          <w:sz w:val="18"/>
          <w:szCs w:val="18"/>
        </w:rPr>
      </w:pPr>
      <w:r>
        <w:rPr>
          <w:noProof/>
          <w:sz w:val="18"/>
          <w:szCs w:val="18"/>
        </w:rPr>
        <w:t xml:space="preserve">c) </w:t>
      </w:r>
      <w:r w:rsidRPr="00DB7B24">
        <w:rPr>
          <w:noProof/>
          <w:sz w:val="18"/>
          <w:szCs w:val="18"/>
        </w:rPr>
        <w:t xml:space="preserve">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FF2A5A" w:rsidRPr="00DB7B24" w:rsidRDefault="00FF2A5A" w:rsidP="001F7615">
      <w:pPr>
        <w:pStyle w:val="numbered1"/>
        <w:spacing w:before="0" w:beforeAutospacing="0" w:after="0" w:afterAutospacing="0" w:line="240" w:lineRule="exact"/>
        <w:jc w:val="both"/>
        <w:outlineLvl w:val="4"/>
        <w:rPr>
          <w:noProof/>
          <w:sz w:val="18"/>
          <w:szCs w:val="18"/>
        </w:rPr>
      </w:pPr>
      <w:r>
        <w:rPr>
          <w:b/>
          <w:noProof/>
          <w:sz w:val="18"/>
          <w:szCs w:val="18"/>
        </w:rPr>
        <w:t xml:space="preserve">              </w:t>
      </w:r>
      <w:r w:rsidR="002F2049">
        <w:rPr>
          <w:b/>
          <w:noProof/>
          <w:sz w:val="18"/>
          <w:szCs w:val="18"/>
        </w:rPr>
        <w:t xml:space="preserve"> </w:t>
      </w:r>
      <w:r>
        <w:rPr>
          <w:b/>
          <w:noProof/>
          <w:sz w:val="18"/>
          <w:szCs w:val="18"/>
        </w:rPr>
        <w:t>MADDE 23</w:t>
      </w:r>
      <w:r w:rsidRPr="00DB7B24">
        <w:rPr>
          <w:b/>
          <w:noProof/>
          <w:sz w:val="18"/>
          <w:szCs w:val="18"/>
        </w:rPr>
        <w:t xml:space="preserve"> –</w:t>
      </w:r>
      <w:r w:rsidRPr="00DB7B24">
        <w:rPr>
          <w:noProof/>
          <w:sz w:val="18"/>
          <w:szCs w:val="18"/>
        </w:rPr>
        <w:t xml:space="preserve"> Aynı Tebliğin 4.2.42.B numaralı maddesinin birinci</w:t>
      </w:r>
      <w:r w:rsidR="006278D4">
        <w:rPr>
          <w:noProof/>
          <w:sz w:val="18"/>
          <w:szCs w:val="18"/>
        </w:rPr>
        <w:t xml:space="preserve"> fıkrasının (a) bendinin bir numaralı alt</w:t>
      </w:r>
      <w:r w:rsidRPr="00DB7B24">
        <w:rPr>
          <w:noProof/>
          <w:sz w:val="18"/>
          <w:szCs w:val="18"/>
        </w:rPr>
        <w:t xml:space="preserve"> </w:t>
      </w:r>
      <w:r w:rsidR="006278D4">
        <w:rPr>
          <w:noProof/>
          <w:sz w:val="18"/>
          <w:szCs w:val="18"/>
        </w:rPr>
        <w:t>bendinde</w:t>
      </w:r>
      <w:r w:rsidRPr="00DB7B24">
        <w:rPr>
          <w:noProof/>
          <w:sz w:val="18"/>
          <w:szCs w:val="18"/>
        </w:rPr>
        <w:t xml:space="preserve"> yer alan “en fazla 3 uygulama,” ibaresinden sonra gelmek üzere “siklus başı 3000 </w:t>
      </w:r>
      <w:r w:rsidR="006278D4">
        <w:rPr>
          <w:noProof/>
          <w:sz w:val="18"/>
          <w:szCs w:val="18"/>
        </w:rPr>
        <w:t xml:space="preserve">IU ye kadar” ibaresi eklenmiş ve </w:t>
      </w:r>
      <w:r w:rsidRPr="00DB7B24">
        <w:rPr>
          <w:noProof/>
          <w:sz w:val="18"/>
          <w:szCs w:val="18"/>
        </w:rPr>
        <w:t xml:space="preserve"> ikinci </w:t>
      </w:r>
      <w:r w:rsidR="006278D4">
        <w:rPr>
          <w:noProof/>
          <w:sz w:val="18"/>
          <w:szCs w:val="18"/>
        </w:rPr>
        <w:t>alt bendinde yer alan</w:t>
      </w:r>
      <w:r w:rsidRPr="00DB7B24">
        <w:rPr>
          <w:noProof/>
          <w:sz w:val="18"/>
          <w:szCs w:val="18"/>
        </w:rPr>
        <w:t xml:space="preserve"> “IUI” ibaresi “OI+IUI” olarak değiştirilmiştir.</w:t>
      </w:r>
    </w:p>
    <w:p w:rsidR="00FF2A5A" w:rsidRPr="00DB7B24" w:rsidRDefault="00FF2A5A" w:rsidP="004E4E8D">
      <w:pPr>
        <w:pStyle w:val="numbered1"/>
        <w:tabs>
          <w:tab w:val="left" w:pos="709"/>
        </w:tabs>
        <w:spacing w:before="0" w:beforeAutospacing="0" w:after="0" w:afterAutospacing="0" w:line="240" w:lineRule="exact"/>
        <w:jc w:val="both"/>
        <w:outlineLvl w:val="4"/>
        <w:rPr>
          <w:sz w:val="18"/>
          <w:szCs w:val="18"/>
        </w:rPr>
      </w:pPr>
      <w:r>
        <w:rPr>
          <w:b/>
          <w:sz w:val="18"/>
          <w:szCs w:val="18"/>
        </w:rPr>
        <w:t xml:space="preserve">              </w:t>
      </w:r>
      <w:r w:rsidR="002F2049">
        <w:rPr>
          <w:b/>
          <w:sz w:val="18"/>
          <w:szCs w:val="18"/>
        </w:rPr>
        <w:t xml:space="preserve"> </w:t>
      </w:r>
      <w:r>
        <w:rPr>
          <w:b/>
          <w:sz w:val="18"/>
          <w:szCs w:val="18"/>
        </w:rPr>
        <w:t>MADDE 24</w:t>
      </w:r>
      <w:r w:rsidRPr="00DB7B24">
        <w:rPr>
          <w:b/>
          <w:sz w:val="18"/>
          <w:szCs w:val="18"/>
        </w:rPr>
        <w:t xml:space="preserve"> –</w:t>
      </w:r>
      <w:r w:rsidRPr="00DB7B24">
        <w:rPr>
          <w:sz w:val="18"/>
          <w:szCs w:val="18"/>
        </w:rPr>
        <w:t xml:space="preserve"> Aynı Tebliğin 4.2.44 numaralı maddesinin birinci fıkrasında yer alan “yalnızca 15” ibaresi “7,5” ve “4” ibaresi “2” olarak değiştirilmiştir.</w:t>
      </w:r>
    </w:p>
    <w:p w:rsidR="00E85E45" w:rsidRPr="00E85E45" w:rsidRDefault="00E85E45" w:rsidP="00E85E45">
      <w:pPr>
        <w:tabs>
          <w:tab w:val="left" w:pos="993"/>
        </w:tabs>
        <w:spacing w:after="0" w:line="240" w:lineRule="exact"/>
        <w:ind w:firstLine="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
          <w:bCs/>
          <w:sz w:val="18"/>
          <w:szCs w:val="18"/>
          <w:lang w:eastAsia="tr-TR"/>
        </w:rPr>
        <w:t>MADDE 25</w:t>
      </w:r>
      <w:r w:rsidRPr="00E85E45">
        <w:rPr>
          <w:rFonts w:ascii="Times New Roman" w:eastAsia="Times New Roman" w:hAnsi="Times New Roman" w:cs="Times New Roman"/>
          <w:b/>
          <w:bCs/>
          <w:sz w:val="18"/>
          <w:szCs w:val="18"/>
          <w:lang w:eastAsia="tr-TR"/>
        </w:rPr>
        <w:t>-</w:t>
      </w:r>
      <w:r w:rsidRPr="00E85E45">
        <w:rPr>
          <w:rFonts w:ascii="Times New Roman" w:eastAsia="Times New Roman" w:hAnsi="Times New Roman" w:cs="Times New Roman"/>
          <w:bCs/>
          <w:sz w:val="18"/>
          <w:szCs w:val="18"/>
          <w:lang w:eastAsia="tr-TR"/>
        </w:rPr>
        <w:t xml:space="preserve"> Aynı Tebliğ</w:t>
      </w:r>
      <w:r w:rsidR="00401BEC">
        <w:rPr>
          <w:rFonts w:ascii="Times New Roman" w:eastAsia="Times New Roman" w:hAnsi="Times New Roman" w:cs="Times New Roman"/>
          <w:bCs/>
          <w:sz w:val="18"/>
          <w:szCs w:val="18"/>
          <w:lang w:eastAsia="tr-TR"/>
        </w:rPr>
        <w:t xml:space="preserve">in </w:t>
      </w:r>
      <w:r w:rsidRPr="00E85E45">
        <w:rPr>
          <w:rFonts w:ascii="Times New Roman" w:eastAsia="Times New Roman" w:hAnsi="Times New Roman" w:cs="Times New Roman"/>
          <w:bCs/>
          <w:sz w:val="18"/>
          <w:szCs w:val="18"/>
          <w:lang w:eastAsia="tr-TR"/>
        </w:rPr>
        <w:t>Ayaktan Başvurularda Ödeme Listesi(EK-2/A)</w:t>
      </w:r>
      <w:r w:rsidR="00401BEC">
        <w:rPr>
          <w:rFonts w:ascii="Times New Roman" w:eastAsia="Times New Roman" w:hAnsi="Times New Roman" w:cs="Times New Roman"/>
          <w:bCs/>
          <w:sz w:val="18"/>
          <w:szCs w:val="18"/>
          <w:lang w:eastAsia="tr-TR"/>
        </w:rPr>
        <w:t xml:space="preserve"> </w:t>
      </w:r>
      <w:r w:rsidR="004E55A6">
        <w:rPr>
          <w:rFonts w:ascii="Times New Roman" w:eastAsia="Times New Roman" w:hAnsi="Times New Roman" w:cs="Times New Roman"/>
          <w:bCs/>
          <w:sz w:val="18"/>
          <w:szCs w:val="18"/>
          <w:lang w:eastAsia="tr-TR"/>
        </w:rPr>
        <w:t>Ek-1’deki</w:t>
      </w:r>
      <w:r w:rsidR="00401BEC">
        <w:rPr>
          <w:rFonts w:ascii="Times New Roman" w:eastAsia="Times New Roman" w:hAnsi="Times New Roman" w:cs="Times New Roman"/>
          <w:bCs/>
          <w:sz w:val="18"/>
          <w:szCs w:val="18"/>
          <w:lang w:eastAsia="tr-TR"/>
        </w:rPr>
        <w:t xml:space="preserve"> şekilde değiştirilmiştir.</w:t>
      </w:r>
    </w:p>
    <w:p w:rsidR="00E85E45" w:rsidRPr="00E85E45" w:rsidRDefault="00E85E45" w:rsidP="00E85E45">
      <w:pPr>
        <w:tabs>
          <w:tab w:val="left" w:pos="993"/>
        </w:tabs>
        <w:spacing w:after="0" w:line="240" w:lineRule="exact"/>
        <w:ind w:firstLine="709"/>
        <w:jc w:val="both"/>
        <w:rPr>
          <w:rFonts w:ascii="Times New Roman" w:eastAsia="Times New Roman" w:hAnsi="Times New Roman" w:cs="Times New Roman"/>
          <w:bCs/>
          <w:sz w:val="18"/>
          <w:szCs w:val="18"/>
          <w:lang w:eastAsia="tr-TR"/>
        </w:rPr>
      </w:pPr>
      <w:r w:rsidRPr="00E85E45">
        <w:rPr>
          <w:rFonts w:ascii="Times New Roman" w:eastAsia="Times New Roman" w:hAnsi="Times New Roman" w:cs="Times New Roman"/>
          <w:b/>
          <w:bCs/>
          <w:sz w:val="18"/>
          <w:szCs w:val="18"/>
          <w:lang w:eastAsia="tr-TR"/>
        </w:rPr>
        <w:lastRenderedPageBreak/>
        <w:t xml:space="preserve">MADDE </w:t>
      </w:r>
      <w:r>
        <w:rPr>
          <w:rFonts w:ascii="Times New Roman" w:eastAsia="Times New Roman" w:hAnsi="Times New Roman" w:cs="Times New Roman"/>
          <w:b/>
          <w:bCs/>
          <w:sz w:val="18"/>
          <w:szCs w:val="18"/>
          <w:lang w:eastAsia="tr-TR"/>
        </w:rPr>
        <w:t>26</w:t>
      </w:r>
      <w:r w:rsidRPr="00E85E45">
        <w:rPr>
          <w:rFonts w:ascii="Times New Roman" w:eastAsia="Times New Roman" w:hAnsi="Times New Roman" w:cs="Times New Roman"/>
          <w:b/>
          <w:bCs/>
          <w:sz w:val="18"/>
          <w:szCs w:val="18"/>
          <w:lang w:eastAsia="tr-TR"/>
        </w:rPr>
        <w:t xml:space="preserve">- </w:t>
      </w:r>
      <w:r w:rsidRPr="00E85E45">
        <w:rPr>
          <w:rFonts w:ascii="Times New Roman" w:eastAsia="Times New Roman" w:hAnsi="Times New Roman" w:cs="Times New Roman"/>
          <w:bCs/>
          <w:sz w:val="18"/>
          <w:szCs w:val="18"/>
          <w:lang w:eastAsia="tr-TR"/>
        </w:rPr>
        <w:t>Aynı Tebliğ</w:t>
      </w:r>
      <w:r w:rsidR="00401BEC">
        <w:rPr>
          <w:rFonts w:ascii="Times New Roman" w:eastAsia="Times New Roman" w:hAnsi="Times New Roman" w:cs="Times New Roman"/>
          <w:bCs/>
          <w:sz w:val="18"/>
          <w:szCs w:val="18"/>
          <w:lang w:eastAsia="tr-TR"/>
        </w:rPr>
        <w:t xml:space="preserve">in </w:t>
      </w:r>
      <w:r w:rsidRPr="00E85E45">
        <w:rPr>
          <w:rFonts w:ascii="Times New Roman" w:eastAsia="Times New Roman" w:hAnsi="Times New Roman" w:cs="Times New Roman"/>
          <w:bCs/>
          <w:sz w:val="18"/>
          <w:szCs w:val="18"/>
          <w:lang w:eastAsia="tr-TR"/>
        </w:rPr>
        <w:t>Sağlık Kurum ve Kuruluşlarının Ayakta Tedavilerde Sınıflandırılması Listesi</w:t>
      </w:r>
      <w:r w:rsidR="00C812B6">
        <w:rPr>
          <w:rFonts w:ascii="Times New Roman" w:eastAsia="Times New Roman" w:hAnsi="Times New Roman" w:cs="Times New Roman"/>
          <w:bCs/>
          <w:sz w:val="18"/>
          <w:szCs w:val="18"/>
          <w:lang w:eastAsia="tr-TR"/>
        </w:rPr>
        <w:t xml:space="preserve">         </w:t>
      </w:r>
      <w:r w:rsidRPr="00E85E45">
        <w:rPr>
          <w:rFonts w:ascii="Times New Roman" w:eastAsia="Times New Roman" w:hAnsi="Times New Roman" w:cs="Times New Roman"/>
          <w:bCs/>
          <w:sz w:val="18"/>
          <w:szCs w:val="18"/>
          <w:lang w:eastAsia="tr-TR"/>
        </w:rPr>
        <w:t>(EK-2/A-1)</w:t>
      </w:r>
      <w:r w:rsidR="00F02803">
        <w:rPr>
          <w:rFonts w:ascii="Times New Roman" w:eastAsia="Times New Roman" w:hAnsi="Times New Roman" w:cs="Times New Roman"/>
          <w:bCs/>
          <w:sz w:val="18"/>
          <w:szCs w:val="18"/>
          <w:lang w:eastAsia="tr-TR"/>
        </w:rPr>
        <w:t xml:space="preserve"> Ek-2’deki</w:t>
      </w:r>
      <w:r w:rsidR="00401BEC">
        <w:rPr>
          <w:rFonts w:ascii="Times New Roman" w:eastAsia="Times New Roman" w:hAnsi="Times New Roman" w:cs="Times New Roman"/>
          <w:bCs/>
          <w:sz w:val="18"/>
          <w:szCs w:val="18"/>
          <w:lang w:eastAsia="tr-TR"/>
        </w:rPr>
        <w:t xml:space="preserve"> şekilde değiştirilmiştir.</w:t>
      </w:r>
    </w:p>
    <w:p w:rsidR="00E85E45" w:rsidRPr="00E85E45" w:rsidRDefault="00E85E45" w:rsidP="00E85E45">
      <w:pPr>
        <w:tabs>
          <w:tab w:val="left" w:pos="993"/>
        </w:tabs>
        <w:spacing w:after="0" w:line="240" w:lineRule="exact"/>
        <w:ind w:firstLine="709"/>
        <w:jc w:val="both"/>
        <w:rPr>
          <w:rFonts w:ascii="Times New Roman" w:eastAsia="Times New Roman" w:hAnsi="Times New Roman" w:cs="Times New Roman"/>
          <w:b/>
          <w:bCs/>
          <w:noProof/>
          <w:sz w:val="18"/>
          <w:szCs w:val="18"/>
          <w:lang w:eastAsia="tr-TR"/>
        </w:rPr>
      </w:pPr>
      <w:r>
        <w:rPr>
          <w:rFonts w:ascii="Times New Roman" w:eastAsia="Times New Roman" w:hAnsi="Times New Roman" w:cs="Times New Roman"/>
          <w:b/>
          <w:bCs/>
          <w:sz w:val="18"/>
          <w:szCs w:val="18"/>
          <w:lang w:eastAsia="tr-TR"/>
        </w:rPr>
        <w:t xml:space="preserve">MADDE </w:t>
      </w:r>
      <w:r>
        <w:rPr>
          <w:rFonts w:ascii="Times New Roman" w:eastAsia="Times New Roman" w:hAnsi="Times New Roman" w:cs="Times New Roman"/>
          <w:b/>
          <w:bCs/>
          <w:noProof/>
          <w:sz w:val="18"/>
          <w:szCs w:val="18"/>
          <w:lang w:eastAsia="tr-TR"/>
        </w:rPr>
        <w:t>27</w:t>
      </w:r>
      <w:r w:rsidRPr="00E85E45">
        <w:rPr>
          <w:rFonts w:ascii="Times New Roman" w:eastAsia="Times New Roman" w:hAnsi="Times New Roman" w:cs="Times New Roman"/>
          <w:b/>
          <w:bCs/>
          <w:noProof/>
          <w:sz w:val="18"/>
          <w:szCs w:val="18"/>
          <w:lang w:eastAsia="tr-TR"/>
        </w:rPr>
        <w:t>-</w:t>
      </w:r>
      <w:r w:rsidRPr="00E85E45">
        <w:rPr>
          <w:rFonts w:ascii="Times New Roman" w:eastAsia="Times New Roman" w:hAnsi="Times New Roman" w:cs="Times New Roman"/>
          <w:bCs/>
          <w:noProof/>
          <w:sz w:val="18"/>
          <w:szCs w:val="18"/>
          <w:lang w:eastAsia="tr-TR"/>
        </w:rPr>
        <w:t xml:space="preserve"> Aynı Tebliğ</w:t>
      </w:r>
      <w:r w:rsidR="00401BEC">
        <w:rPr>
          <w:rFonts w:ascii="Times New Roman" w:eastAsia="Times New Roman" w:hAnsi="Times New Roman" w:cs="Times New Roman"/>
          <w:bCs/>
          <w:noProof/>
          <w:sz w:val="18"/>
          <w:szCs w:val="18"/>
          <w:lang w:eastAsia="tr-TR"/>
        </w:rPr>
        <w:t xml:space="preserve">in </w:t>
      </w:r>
      <w:r w:rsidRPr="00E85E45">
        <w:rPr>
          <w:rFonts w:ascii="Times New Roman" w:eastAsia="Times New Roman" w:hAnsi="Times New Roman" w:cs="Times New Roman"/>
          <w:bCs/>
          <w:noProof/>
          <w:sz w:val="18"/>
          <w:szCs w:val="18"/>
          <w:lang w:eastAsia="tr-TR"/>
        </w:rPr>
        <w:t>Ayaktan Başvurularda İlave Olarak Faturalandırılabilecek İşlemler Listesi</w:t>
      </w:r>
      <w:r w:rsidR="00C812B6">
        <w:rPr>
          <w:rFonts w:ascii="Times New Roman" w:eastAsia="Times New Roman" w:hAnsi="Times New Roman" w:cs="Times New Roman"/>
          <w:bCs/>
          <w:noProof/>
          <w:sz w:val="18"/>
          <w:szCs w:val="18"/>
          <w:lang w:eastAsia="tr-TR"/>
        </w:rPr>
        <w:t xml:space="preserve">              </w:t>
      </w:r>
      <w:r w:rsidR="00401BEC">
        <w:rPr>
          <w:rFonts w:ascii="Times New Roman" w:eastAsia="Times New Roman" w:hAnsi="Times New Roman" w:cs="Times New Roman"/>
          <w:bCs/>
          <w:noProof/>
          <w:sz w:val="18"/>
          <w:szCs w:val="18"/>
          <w:lang w:eastAsia="tr-TR"/>
        </w:rPr>
        <w:t xml:space="preserve"> </w:t>
      </w:r>
      <w:r w:rsidRPr="00E85E45">
        <w:rPr>
          <w:rFonts w:ascii="Times New Roman" w:eastAsia="Times New Roman" w:hAnsi="Times New Roman" w:cs="Times New Roman"/>
          <w:bCs/>
          <w:noProof/>
          <w:sz w:val="18"/>
          <w:szCs w:val="18"/>
          <w:lang w:eastAsia="tr-TR"/>
        </w:rPr>
        <w:t>(EK-2/A-2)</w:t>
      </w:r>
      <w:r w:rsidR="00401BEC">
        <w:rPr>
          <w:rFonts w:ascii="Times New Roman" w:eastAsia="Times New Roman" w:hAnsi="Times New Roman" w:cs="Times New Roman"/>
          <w:bCs/>
          <w:noProof/>
          <w:sz w:val="18"/>
          <w:szCs w:val="18"/>
          <w:lang w:eastAsia="tr-TR"/>
        </w:rPr>
        <w:t>’nde</w:t>
      </w:r>
      <w:r w:rsidRPr="00E85E45">
        <w:rPr>
          <w:rFonts w:ascii="Times New Roman" w:eastAsia="Times New Roman" w:hAnsi="Times New Roman" w:cs="Times New Roman"/>
          <w:bCs/>
          <w:noProof/>
          <w:sz w:val="18"/>
          <w:szCs w:val="18"/>
          <w:lang w:eastAsia="tr-TR"/>
        </w:rPr>
        <w:t xml:space="preserve"> yer alan </w:t>
      </w:r>
      <w:r w:rsidR="00915FB8">
        <w:rPr>
          <w:rFonts w:ascii="Times New Roman" w:eastAsia="Times New Roman" w:hAnsi="Times New Roman" w:cs="Times New Roman"/>
          <w:bCs/>
          <w:noProof/>
          <w:sz w:val="18"/>
          <w:szCs w:val="18"/>
          <w:lang w:eastAsia="tr-TR"/>
        </w:rPr>
        <w:t>“</w:t>
      </w:r>
      <w:r w:rsidRPr="00E85E45">
        <w:rPr>
          <w:rFonts w:ascii="Times New Roman" w:eastAsia="Times New Roman" w:hAnsi="Times New Roman" w:cs="Times New Roman"/>
          <w:bCs/>
          <w:noProof/>
          <w:sz w:val="18"/>
          <w:szCs w:val="18"/>
          <w:lang w:eastAsia="tr-TR"/>
        </w:rPr>
        <w:t>700.050</w:t>
      </w:r>
      <w:r w:rsidR="00915FB8">
        <w:rPr>
          <w:rFonts w:ascii="Times New Roman" w:eastAsia="Times New Roman" w:hAnsi="Times New Roman" w:cs="Times New Roman"/>
          <w:bCs/>
          <w:noProof/>
          <w:sz w:val="18"/>
          <w:szCs w:val="18"/>
          <w:lang w:eastAsia="tr-TR"/>
        </w:rPr>
        <w:t>”</w:t>
      </w:r>
      <w:r w:rsidRPr="00E85E45">
        <w:rPr>
          <w:rFonts w:ascii="Times New Roman" w:eastAsia="Times New Roman" w:hAnsi="Times New Roman" w:cs="Times New Roman"/>
          <w:bCs/>
          <w:noProof/>
          <w:sz w:val="18"/>
          <w:szCs w:val="18"/>
          <w:lang w:eastAsia="tr-TR"/>
        </w:rPr>
        <w:t xml:space="preserve"> </w:t>
      </w:r>
      <w:r w:rsidR="00915FB8">
        <w:rPr>
          <w:rFonts w:ascii="Times New Roman" w:eastAsia="Times New Roman" w:hAnsi="Times New Roman" w:cs="Times New Roman"/>
          <w:bCs/>
          <w:noProof/>
          <w:sz w:val="18"/>
          <w:szCs w:val="18"/>
          <w:lang w:eastAsia="tr-TR"/>
        </w:rPr>
        <w:t xml:space="preserve">SUT </w:t>
      </w:r>
      <w:r w:rsidRPr="00E85E45">
        <w:rPr>
          <w:rFonts w:ascii="Times New Roman" w:eastAsia="Times New Roman" w:hAnsi="Times New Roman" w:cs="Times New Roman"/>
          <w:bCs/>
          <w:noProof/>
          <w:sz w:val="18"/>
          <w:szCs w:val="18"/>
          <w:lang w:eastAsia="tr-TR"/>
        </w:rPr>
        <w:t xml:space="preserve">kodlu “Deri prick testi”, </w:t>
      </w:r>
      <w:r w:rsidR="00915FB8">
        <w:rPr>
          <w:rFonts w:ascii="Times New Roman" w:eastAsia="Times New Roman" w:hAnsi="Times New Roman" w:cs="Times New Roman"/>
          <w:bCs/>
          <w:noProof/>
          <w:sz w:val="18"/>
          <w:szCs w:val="18"/>
          <w:lang w:eastAsia="tr-TR"/>
        </w:rPr>
        <w:t>“</w:t>
      </w:r>
      <w:r w:rsidRPr="00E85E45">
        <w:rPr>
          <w:rFonts w:ascii="Times New Roman" w:eastAsia="Times New Roman" w:hAnsi="Times New Roman" w:cs="Times New Roman"/>
          <w:bCs/>
          <w:noProof/>
          <w:sz w:val="18"/>
          <w:szCs w:val="18"/>
          <w:lang w:eastAsia="tr-TR"/>
        </w:rPr>
        <w:t>901.450</w:t>
      </w:r>
      <w:r w:rsidR="00915FB8">
        <w:rPr>
          <w:rFonts w:ascii="Times New Roman" w:eastAsia="Times New Roman" w:hAnsi="Times New Roman" w:cs="Times New Roman"/>
          <w:bCs/>
          <w:noProof/>
          <w:sz w:val="18"/>
          <w:szCs w:val="18"/>
          <w:lang w:eastAsia="tr-TR"/>
        </w:rPr>
        <w:t>”</w:t>
      </w:r>
      <w:r w:rsidRPr="00E85E45">
        <w:rPr>
          <w:rFonts w:ascii="Times New Roman" w:eastAsia="Times New Roman" w:hAnsi="Times New Roman" w:cs="Times New Roman"/>
          <w:bCs/>
          <w:noProof/>
          <w:sz w:val="18"/>
          <w:szCs w:val="18"/>
          <w:lang w:eastAsia="tr-TR"/>
        </w:rPr>
        <w:t xml:space="preserve"> </w:t>
      </w:r>
      <w:r w:rsidR="00915FB8" w:rsidRPr="00915FB8">
        <w:rPr>
          <w:rFonts w:ascii="Times New Roman" w:eastAsia="Times New Roman" w:hAnsi="Times New Roman" w:cs="Times New Roman"/>
          <w:bCs/>
          <w:noProof/>
          <w:sz w:val="18"/>
          <w:szCs w:val="18"/>
          <w:lang w:eastAsia="tr-TR"/>
        </w:rPr>
        <w:t>SUT kodlu</w:t>
      </w:r>
      <w:r w:rsidRPr="00E85E45">
        <w:rPr>
          <w:rFonts w:ascii="Times New Roman" w:eastAsia="Times New Roman" w:hAnsi="Times New Roman" w:cs="Times New Roman"/>
          <w:bCs/>
          <w:noProof/>
          <w:sz w:val="18"/>
          <w:szCs w:val="18"/>
          <w:lang w:eastAsia="tr-TR"/>
        </w:rPr>
        <w:t xml:space="preserve"> “ Glikolize hemoglobin (Hb A1C), HPLC yöntemi ile”, 901.460 </w:t>
      </w:r>
      <w:r w:rsidR="00915FB8" w:rsidRPr="00915FB8">
        <w:rPr>
          <w:rFonts w:ascii="Times New Roman" w:eastAsia="Times New Roman" w:hAnsi="Times New Roman" w:cs="Times New Roman"/>
          <w:bCs/>
          <w:noProof/>
          <w:sz w:val="18"/>
          <w:szCs w:val="18"/>
          <w:lang w:eastAsia="tr-TR"/>
        </w:rPr>
        <w:t>SUT kodlu</w:t>
      </w:r>
      <w:r w:rsidRPr="00E85E45">
        <w:rPr>
          <w:rFonts w:ascii="Times New Roman" w:eastAsia="Times New Roman" w:hAnsi="Times New Roman" w:cs="Times New Roman"/>
          <w:bCs/>
          <w:noProof/>
          <w:sz w:val="18"/>
          <w:szCs w:val="18"/>
          <w:lang w:eastAsia="tr-TR"/>
        </w:rPr>
        <w:t xml:space="preserve"> “ Glikolize hemoglobin (Hb A</w:t>
      </w:r>
      <w:r w:rsidR="00261768">
        <w:rPr>
          <w:rFonts w:ascii="Times New Roman" w:eastAsia="Times New Roman" w:hAnsi="Times New Roman" w:cs="Times New Roman"/>
          <w:bCs/>
          <w:noProof/>
          <w:sz w:val="18"/>
          <w:szCs w:val="18"/>
          <w:lang w:eastAsia="tr-TR"/>
        </w:rPr>
        <w:t>1C)” işlemlerinin açıklama sütunlarında yer alan cümleler yürürlükten kaldırılmıştır.</w:t>
      </w:r>
      <w:r w:rsidRPr="00E85E45">
        <w:rPr>
          <w:rFonts w:ascii="Times New Roman" w:eastAsia="Times New Roman" w:hAnsi="Times New Roman" w:cs="Times New Roman"/>
          <w:bCs/>
          <w:noProof/>
          <w:sz w:val="18"/>
          <w:szCs w:val="18"/>
          <w:lang w:eastAsia="tr-TR"/>
        </w:rPr>
        <w:t xml:space="preserve"> </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sidRPr="00E85E45">
        <w:rPr>
          <w:rFonts w:ascii="Times New Roman" w:eastAsia="Times New Roman" w:hAnsi="Times New Roman" w:cs="Times New Roman"/>
          <w:b/>
          <w:bCs/>
          <w:noProof/>
          <w:sz w:val="18"/>
          <w:szCs w:val="18"/>
          <w:lang w:eastAsia="tr-TR"/>
        </w:rPr>
        <w:t xml:space="preserve">MADDE </w:t>
      </w:r>
      <w:r>
        <w:rPr>
          <w:rFonts w:ascii="Times New Roman" w:eastAsia="Times New Roman" w:hAnsi="Times New Roman" w:cs="Times New Roman"/>
          <w:b/>
          <w:bCs/>
          <w:noProof/>
          <w:sz w:val="18"/>
          <w:szCs w:val="18"/>
          <w:lang w:eastAsia="tr-TR"/>
        </w:rPr>
        <w:t>28</w:t>
      </w:r>
      <w:r w:rsidRPr="00E85E45">
        <w:rPr>
          <w:rFonts w:ascii="Times New Roman" w:eastAsia="Times New Roman" w:hAnsi="Times New Roman" w:cs="Times New Roman"/>
          <w:b/>
          <w:bCs/>
          <w:noProof/>
          <w:sz w:val="18"/>
          <w:szCs w:val="18"/>
          <w:lang w:eastAsia="tr-TR"/>
        </w:rPr>
        <w:t xml:space="preserve">- </w:t>
      </w:r>
      <w:r w:rsidRPr="00E85E45">
        <w:rPr>
          <w:rFonts w:ascii="Times New Roman" w:eastAsia="Times New Roman" w:hAnsi="Times New Roman" w:cs="Times New Roman"/>
          <w:bCs/>
          <w:noProof/>
          <w:sz w:val="18"/>
          <w:szCs w:val="18"/>
          <w:lang w:eastAsia="tr-TR"/>
        </w:rPr>
        <w:t>Aynı Tebliğ</w:t>
      </w:r>
      <w:r w:rsidR="00401BEC">
        <w:rPr>
          <w:rFonts w:ascii="Times New Roman" w:eastAsia="Times New Roman" w:hAnsi="Times New Roman" w:cs="Times New Roman"/>
          <w:bCs/>
          <w:noProof/>
          <w:sz w:val="18"/>
          <w:szCs w:val="18"/>
          <w:lang w:eastAsia="tr-TR"/>
        </w:rPr>
        <w:t>in</w:t>
      </w:r>
      <w:r w:rsidRPr="00780E92">
        <w:rPr>
          <w:rFonts w:ascii="Times New Roman" w:eastAsia="Times New Roman" w:hAnsi="Times New Roman" w:cs="Times New Roman"/>
          <w:bCs/>
          <w:noProof/>
          <w:sz w:val="18"/>
          <w:szCs w:val="18"/>
          <w:lang w:eastAsia="tr-TR"/>
        </w:rPr>
        <w:t xml:space="preserve">Hizmet Başı İşlem Puan Listesi </w:t>
      </w:r>
      <w:r>
        <w:rPr>
          <w:rFonts w:ascii="Times New Roman" w:eastAsia="Times New Roman" w:hAnsi="Times New Roman" w:cs="Times New Roman"/>
          <w:bCs/>
          <w:noProof/>
          <w:sz w:val="18"/>
          <w:szCs w:val="18"/>
          <w:lang w:eastAsia="tr-TR"/>
        </w:rPr>
        <w:t>(EK-2/B</w:t>
      </w:r>
      <w:r w:rsidRPr="00E85E45">
        <w:rPr>
          <w:rFonts w:ascii="Times New Roman" w:eastAsia="Times New Roman" w:hAnsi="Times New Roman" w:cs="Times New Roman"/>
          <w:bCs/>
          <w:noProof/>
          <w:sz w:val="18"/>
          <w:szCs w:val="18"/>
          <w:lang w:eastAsia="tr-TR"/>
        </w:rPr>
        <w:t>)</w:t>
      </w:r>
      <w:r>
        <w:rPr>
          <w:rFonts w:ascii="Times New Roman" w:eastAsia="Times New Roman" w:hAnsi="Times New Roman" w:cs="Times New Roman"/>
          <w:bCs/>
          <w:noProof/>
          <w:sz w:val="18"/>
          <w:szCs w:val="18"/>
          <w:lang w:eastAsia="tr-TR"/>
        </w:rPr>
        <w:t>’</w:t>
      </w:r>
      <w:r w:rsidRPr="00E85E45">
        <w:rPr>
          <w:rFonts w:ascii="Times New Roman" w:eastAsia="Times New Roman" w:hAnsi="Times New Roman" w:cs="Times New Roman"/>
          <w:bCs/>
          <w:noProof/>
          <w:sz w:val="18"/>
          <w:szCs w:val="18"/>
          <w:lang w:eastAsia="tr-TR"/>
        </w:rPr>
        <w:t xml:space="preserve"> nde</w:t>
      </w:r>
      <w:r>
        <w:rPr>
          <w:rFonts w:ascii="Times New Roman" w:eastAsia="Times New Roman" w:hAnsi="Times New Roman" w:cs="Times New Roman"/>
          <w:bCs/>
          <w:noProof/>
          <w:sz w:val="18"/>
          <w:szCs w:val="18"/>
          <w:lang w:eastAsia="tr-TR"/>
        </w:rPr>
        <w:t xml:space="preserve"> aşağıdaki düzenlemeler yapılmıştır.</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a) Listede yer alan “608450” SUT kodlu işlem satırı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Ind w:w="108" w:type="dxa"/>
        <w:tblLook w:val="04A0" w:firstRow="1" w:lastRow="0" w:firstColumn="1" w:lastColumn="0" w:noHBand="0" w:noVBand="1"/>
      </w:tblPr>
      <w:tblGrid>
        <w:gridCol w:w="721"/>
        <w:gridCol w:w="930"/>
        <w:gridCol w:w="2907"/>
        <w:gridCol w:w="3305"/>
        <w:gridCol w:w="1068"/>
      </w:tblGrid>
      <w:tr w:rsidR="003447D7" w:rsidRPr="00E250FA" w:rsidTr="00253830">
        <w:trPr>
          <w:trHeight w:val="720"/>
        </w:trPr>
        <w:tc>
          <w:tcPr>
            <w:tcW w:w="721"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1211</w:t>
            </w:r>
          </w:p>
        </w:tc>
        <w:tc>
          <w:tcPr>
            <w:tcW w:w="930"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608450</w:t>
            </w:r>
          </w:p>
        </w:tc>
        <w:tc>
          <w:tcPr>
            <w:tcW w:w="2907" w:type="dxa"/>
            <w:vAlign w:val="center"/>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Trakeal tümör veya karsinoma eksizyonu,servikal, greft onarımı var veya yok</w:t>
            </w:r>
          </w:p>
        </w:tc>
        <w:tc>
          <w:tcPr>
            <w:tcW w:w="3305" w:type="dxa"/>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 </w:t>
            </w:r>
          </w:p>
        </w:tc>
        <w:tc>
          <w:tcPr>
            <w:tcW w:w="1068"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1.416,53</w:t>
            </w:r>
          </w:p>
        </w:tc>
      </w:tr>
    </w:tbl>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 xml:space="preserve">                                                                                                                                                                                    </w:t>
      </w:r>
      <w:r w:rsidRPr="009E5DA2">
        <w:rPr>
          <w:rFonts w:ascii="Times New Roman" w:eastAsia="Times New Roman" w:hAnsi="Times New Roman" w:cs="Times New Roman"/>
          <w:bCs/>
          <w:noProof/>
          <w:sz w:val="18"/>
          <w:szCs w:val="18"/>
          <w:lang w:eastAsia="tr-TR"/>
        </w:rPr>
        <w:t>”</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b) Listede yer alan “700050” SUT kodlu işlem satırı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Ind w:w="108" w:type="dxa"/>
        <w:tblLook w:val="04A0" w:firstRow="1" w:lastRow="0" w:firstColumn="1" w:lastColumn="0" w:noHBand="0" w:noVBand="1"/>
      </w:tblPr>
      <w:tblGrid>
        <w:gridCol w:w="714"/>
        <w:gridCol w:w="926"/>
        <w:gridCol w:w="2896"/>
        <w:gridCol w:w="3420"/>
        <w:gridCol w:w="975"/>
      </w:tblGrid>
      <w:tr w:rsidR="003447D7" w:rsidRPr="00E250FA" w:rsidTr="00253830">
        <w:trPr>
          <w:trHeight w:val="1200"/>
        </w:trPr>
        <w:tc>
          <w:tcPr>
            <w:tcW w:w="714"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2761</w:t>
            </w:r>
          </w:p>
        </w:tc>
        <w:tc>
          <w:tcPr>
            <w:tcW w:w="926"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700050</w:t>
            </w:r>
          </w:p>
        </w:tc>
        <w:tc>
          <w:tcPr>
            <w:tcW w:w="2896"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Deri prick testi</w:t>
            </w:r>
          </w:p>
        </w:tc>
        <w:tc>
          <w:tcPr>
            <w:tcW w:w="3420" w:type="dxa"/>
            <w:vAlign w:val="center"/>
            <w:hideMark/>
          </w:tcPr>
          <w:p w:rsidR="003447D7" w:rsidRPr="00E250FA" w:rsidRDefault="003447D7" w:rsidP="00253830">
            <w:pPr>
              <w:jc w:val="both"/>
              <w:rPr>
                <w:rFonts w:ascii="Times New Roman" w:hAnsi="Times New Roman" w:cs="Times New Roman"/>
                <w:sz w:val="18"/>
                <w:szCs w:val="18"/>
              </w:rPr>
            </w:pPr>
            <w:r w:rsidRPr="00E250FA">
              <w:rPr>
                <w:rFonts w:ascii="Times New Roman" w:hAnsi="Times New Roman" w:cs="Times New Roman"/>
                <w:sz w:val="18"/>
                <w:szCs w:val="18"/>
              </w:rPr>
              <w:t>Ayrıntılı sonuç belgesi istenir.Sadece dermatoloji, göğüs hastalıkları, erişkin/ çocuk allerji veya  immünoloji uzman hekimlerince yapılması halinde faturalandırılır.Erişkin/ çocuk allerji ve/veya  immünoloji uzman hekimleri hariç olmak üzere her bir hasta için yılda en fazla 10 adet faturalandırılır.</w:t>
            </w:r>
          </w:p>
        </w:tc>
        <w:tc>
          <w:tcPr>
            <w:tcW w:w="975"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10,12</w:t>
            </w:r>
          </w:p>
        </w:tc>
      </w:tr>
    </w:tbl>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 xml:space="preserve">                                                                                                                                                                                   </w:t>
      </w:r>
      <w:r w:rsidRPr="00400FA7">
        <w:rPr>
          <w:rFonts w:ascii="Times New Roman" w:eastAsia="Times New Roman" w:hAnsi="Times New Roman" w:cs="Times New Roman"/>
          <w:bCs/>
          <w:noProof/>
          <w:sz w:val="18"/>
          <w:szCs w:val="18"/>
          <w:lang w:eastAsia="tr-TR"/>
        </w:rPr>
        <w:t>”</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c) Listede yer alan “901450” SUT kodlu işlem satırı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Ind w:w="108" w:type="dxa"/>
        <w:tblLook w:val="04A0" w:firstRow="1" w:lastRow="0" w:firstColumn="1" w:lastColumn="0" w:noHBand="0" w:noVBand="1"/>
      </w:tblPr>
      <w:tblGrid>
        <w:gridCol w:w="716"/>
        <w:gridCol w:w="927"/>
        <w:gridCol w:w="2693"/>
        <w:gridCol w:w="3616"/>
        <w:gridCol w:w="979"/>
      </w:tblGrid>
      <w:tr w:rsidR="003447D7" w:rsidRPr="00E250FA" w:rsidTr="00253830">
        <w:trPr>
          <w:trHeight w:val="720"/>
        </w:trPr>
        <w:tc>
          <w:tcPr>
            <w:tcW w:w="716"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4136</w:t>
            </w:r>
          </w:p>
        </w:tc>
        <w:tc>
          <w:tcPr>
            <w:tcW w:w="927"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901450</w:t>
            </w:r>
          </w:p>
        </w:tc>
        <w:tc>
          <w:tcPr>
            <w:tcW w:w="2693"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Glikolize hemoglobin (Hb A1C), HPLC yöntemi ile</w:t>
            </w:r>
          </w:p>
        </w:tc>
        <w:tc>
          <w:tcPr>
            <w:tcW w:w="3616"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Sadece diyabetik hastalarda faturalandırılır. Sadece üçüncü basamak sağlık hizmeti sunucularınca ve  en fazla üç ayda bir faturalandırılır.</w:t>
            </w:r>
          </w:p>
        </w:tc>
        <w:tc>
          <w:tcPr>
            <w:tcW w:w="979"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28,67</w:t>
            </w:r>
          </w:p>
        </w:tc>
      </w:tr>
    </w:tbl>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 xml:space="preserve">                                                                                                                                                                                   </w:t>
      </w:r>
      <w:r w:rsidRPr="00400FA7">
        <w:rPr>
          <w:rFonts w:ascii="Times New Roman" w:eastAsia="Times New Roman" w:hAnsi="Times New Roman" w:cs="Times New Roman"/>
          <w:bCs/>
          <w:noProof/>
          <w:sz w:val="18"/>
          <w:szCs w:val="18"/>
          <w:lang w:eastAsia="tr-TR"/>
        </w:rPr>
        <w:t>”</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ç) Listede yer alan “901460” SUT kodlu işlem satırı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Ind w:w="108" w:type="dxa"/>
        <w:tblLook w:val="04A0" w:firstRow="1" w:lastRow="0" w:firstColumn="1" w:lastColumn="0" w:noHBand="0" w:noVBand="1"/>
      </w:tblPr>
      <w:tblGrid>
        <w:gridCol w:w="717"/>
        <w:gridCol w:w="928"/>
        <w:gridCol w:w="2704"/>
        <w:gridCol w:w="3631"/>
        <w:gridCol w:w="951"/>
      </w:tblGrid>
      <w:tr w:rsidR="003447D7" w:rsidRPr="00E250FA" w:rsidTr="00253830">
        <w:trPr>
          <w:trHeight w:val="480"/>
        </w:trPr>
        <w:tc>
          <w:tcPr>
            <w:tcW w:w="717"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4137</w:t>
            </w:r>
          </w:p>
        </w:tc>
        <w:tc>
          <w:tcPr>
            <w:tcW w:w="928"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901460</w:t>
            </w:r>
          </w:p>
        </w:tc>
        <w:tc>
          <w:tcPr>
            <w:tcW w:w="2704"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Glikolize hemoglobin (Hb A1C)</w:t>
            </w:r>
          </w:p>
        </w:tc>
        <w:tc>
          <w:tcPr>
            <w:tcW w:w="3631"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Sadece diyabetik hastalarda faturalandırılır. En fazla üç ayda bir faturalandırılır.</w:t>
            </w:r>
          </w:p>
        </w:tc>
        <w:tc>
          <w:tcPr>
            <w:tcW w:w="951"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6,75</w:t>
            </w:r>
          </w:p>
        </w:tc>
      </w:tr>
    </w:tbl>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 xml:space="preserve">                                                                                                                                                                                   </w:t>
      </w:r>
      <w:r w:rsidRPr="00400FA7">
        <w:rPr>
          <w:rFonts w:ascii="Times New Roman" w:eastAsia="Times New Roman" w:hAnsi="Times New Roman" w:cs="Times New Roman"/>
          <w:bCs/>
          <w:noProof/>
          <w:sz w:val="18"/>
          <w:szCs w:val="18"/>
          <w:lang w:eastAsia="tr-TR"/>
        </w:rPr>
        <w:t>”</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 xml:space="preserve"> </w:t>
      </w:r>
      <w:r w:rsidRPr="00E85E45">
        <w:rPr>
          <w:rFonts w:ascii="Times New Roman" w:eastAsia="Times New Roman" w:hAnsi="Times New Roman" w:cs="Times New Roman"/>
          <w:b/>
          <w:bCs/>
          <w:noProof/>
          <w:sz w:val="18"/>
          <w:szCs w:val="18"/>
          <w:lang w:eastAsia="tr-TR"/>
        </w:rPr>
        <w:t xml:space="preserve">MADDE </w:t>
      </w:r>
      <w:r>
        <w:rPr>
          <w:rFonts w:ascii="Times New Roman" w:eastAsia="Times New Roman" w:hAnsi="Times New Roman" w:cs="Times New Roman"/>
          <w:b/>
          <w:bCs/>
          <w:noProof/>
          <w:sz w:val="18"/>
          <w:szCs w:val="18"/>
          <w:lang w:eastAsia="tr-TR"/>
        </w:rPr>
        <w:t>29</w:t>
      </w:r>
      <w:r w:rsidRPr="00E85E45">
        <w:rPr>
          <w:rFonts w:ascii="Times New Roman" w:eastAsia="Times New Roman" w:hAnsi="Times New Roman" w:cs="Times New Roman"/>
          <w:b/>
          <w:bCs/>
          <w:noProof/>
          <w:sz w:val="18"/>
          <w:szCs w:val="18"/>
          <w:lang w:eastAsia="tr-TR"/>
        </w:rPr>
        <w:t xml:space="preserve">- </w:t>
      </w:r>
      <w:r w:rsidRPr="00E85E45">
        <w:rPr>
          <w:rFonts w:ascii="Times New Roman" w:eastAsia="Times New Roman" w:hAnsi="Times New Roman" w:cs="Times New Roman"/>
          <w:bCs/>
          <w:noProof/>
          <w:sz w:val="18"/>
          <w:szCs w:val="18"/>
          <w:lang w:eastAsia="tr-TR"/>
        </w:rPr>
        <w:t>Aynı Tebliğ</w:t>
      </w:r>
      <w:r w:rsidR="00467749">
        <w:rPr>
          <w:rFonts w:ascii="Times New Roman" w:eastAsia="Times New Roman" w:hAnsi="Times New Roman" w:cs="Times New Roman"/>
          <w:bCs/>
          <w:noProof/>
          <w:sz w:val="18"/>
          <w:szCs w:val="18"/>
          <w:lang w:eastAsia="tr-TR"/>
        </w:rPr>
        <w:t>in</w:t>
      </w:r>
      <w:r w:rsidRPr="00E85E45">
        <w:rPr>
          <w:rFonts w:ascii="Times New Roman" w:eastAsia="Times New Roman" w:hAnsi="Times New Roman" w:cs="Times New Roman"/>
          <w:bCs/>
          <w:noProof/>
          <w:sz w:val="18"/>
          <w:szCs w:val="18"/>
          <w:lang w:eastAsia="tr-TR"/>
        </w:rPr>
        <w:t xml:space="preserve"> Tanıya Dayalı İşlem Puan Listesi (EK-2/C)</w:t>
      </w:r>
      <w:r>
        <w:rPr>
          <w:rFonts w:ascii="Times New Roman" w:eastAsia="Times New Roman" w:hAnsi="Times New Roman" w:cs="Times New Roman"/>
          <w:bCs/>
          <w:noProof/>
          <w:sz w:val="18"/>
          <w:szCs w:val="18"/>
          <w:lang w:eastAsia="tr-TR"/>
        </w:rPr>
        <w:t>’</w:t>
      </w:r>
      <w:r w:rsidRPr="00E85E45">
        <w:rPr>
          <w:rFonts w:ascii="Times New Roman" w:eastAsia="Times New Roman" w:hAnsi="Times New Roman" w:cs="Times New Roman"/>
          <w:bCs/>
          <w:noProof/>
          <w:sz w:val="18"/>
          <w:szCs w:val="18"/>
          <w:lang w:eastAsia="tr-TR"/>
        </w:rPr>
        <w:t xml:space="preserve"> nde</w:t>
      </w:r>
      <w:r>
        <w:rPr>
          <w:rFonts w:ascii="Times New Roman" w:eastAsia="Times New Roman" w:hAnsi="Times New Roman" w:cs="Times New Roman"/>
          <w:bCs/>
          <w:noProof/>
          <w:sz w:val="18"/>
          <w:szCs w:val="18"/>
          <w:lang w:eastAsia="tr-TR"/>
        </w:rPr>
        <w:t xml:space="preserve"> aşağıdaki düzenlemeler yapılmıştır.</w:t>
      </w:r>
    </w:p>
    <w:p w:rsidR="003447D7" w:rsidRPr="003C73AB" w:rsidRDefault="003447D7" w:rsidP="003447D7">
      <w:pPr>
        <w:tabs>
          <w:tab w:val="left" w:pos="993"/>
        </w:tabs>
        <w:spacing w:after="0" w:line="240" w:lineRule="exact"/>
        <w:ind w:firstLine="709"/>
        <w:jc w:val="both"/>
        <w:rPr>
          <w:rFonts w:ascii="Times New Roman" w:hAnsi="Times New Roman" w:cs="Times New Roman"/>
          <w:bCs/>
          <w:sz w:val="18"/>
          <w:szCs w:val="18"/>
        </w:rPr>
      </w:pPr>
      <w:r>
        <w:rPr>
          <w:rFonts w:ascii="Times New Roman" w:eastAsia="Times New Roman" w:hAnsi="Times New Roman" w:cs="Times New Roman"/>
          <w:noProof/>
          <w:sz w:val="18"/>
          <w:szCs w:val="18"/>
          <w:lang w:eastAsia="tr-TR"/>
        </w:rPr>
        <w:t xml:space="preserve">a) </w:t>
      </w:r>
      <w:r w:rsidRPr="005B58CD">
        <w:rPr>
          <w:rFonts w:ascii="Times New Roman" w:eastAsia="Times New Roman" w:hAnsi="Times New Roman" w:cs="Times New Roman"/>
          <w:noProof/>
          <w:sz w:val="18"/>
          <w:szCs w:val="18"/>
          <w:lang w:eastAsia="tr-TR"/>
        </w:rPr>
        <w:t>“</w:t>
      </w:r>
      <w:r w:rsidRPr="00720468">
        <w:rPr>
          <w:rFonts w:ascii="Times New Roman" w:eastAsia="Times New Roman" w:hAnsi="Times New Roman" w:cs="Times New Roman"/>
          <w:noProof/>
          <w:sz w:val="18"/>
          <w:szCs w:val="18"/>
          <w:lang w:eastAsia="tr-TR"/>
        </w:rPr>
        <w:t>7.12.HEMATOLOJİ-ONKOLOJİ-KEMOTERAPİ</w:t>
      </w:r>
      <w:r w:rsidRPr="005B58CD">
        <w:rPr>
          <w:rFonts w:ascii="Times New Roman" w:eastAsia="Times New Roman" w:hAnsi="Times New Roman" w:cs="Times New Roman"/>
          <w:noProof/>
          <w:sz w:val="18"/>
          <w:szCs w:val="18"/>
          <w:lang w:eastAsia="tr-TR"/>
        </w:rPr>
        <w:t>” başlığının altında yer alan “</w:t>
      </w:r>
      <w:r w:rsidRPr="00720468">
        <w:rPr>
          <w:rFonts w:ascii="Times New Roman" w:hAnsi="Times New Roman" w:cs="Times New Roman"/>
          <w:bCs/>
          <w:sz w:val="18"/>
          <w:szCs w:val="18"/>
        </w:rPr>
        <w:t>Kemik İliği Nakilleri</w:t>
      </w:r>
      <w:r w:rsidRPr="005B58CD">
        <w:rPr>
          <w:rFonts w:ascii="Times New Roman" w:hAnsi="Times New Roman" w:cs="Times New Roman"/>
          <w:bCs/>
          <w:sz w:val="18"/>
          <w:szCs w:val="18"/>
        </w:rPr>
        <w:t>”</w:t>
      </w:r>
      <w:r w:rsidRPr="003C73AB">
        <w:rPr>
          <w:rFonts w:ascii="Times New Roman" w:hAnsi="Times New Roman" w:cs="Times New Roman"/>
          <w:bCs/>
          <w:sz w:val="18"/>
          <w:szCs w:val="18"/>
        </w:rPr>
        <w:t xml:space="preserve"> işlem adlı satır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Ind w:w="108" w:type="dxa"/>
        <w:tblLook w:val="04A0" w:firstRow="1" w:lastRow="0" w:firstColumn="1" w:lastColumn="0" w:noHBand="0" w:noVBand="1"/>
      </w:tblPr>
      <w:tblGrid>
        <w:gridCol w:w="628"/>
        <w:gridCol w:w="1000"/>
        <w:gridCol w:w="1742"/>
        <w:gridCol w:w="3718"/>
        <w:gridCol w:w="709"/>
        <w:gridCol w:w="423"/>
        <w:gridCol w:w="711"/>
      </w:tblGrid>
      <w:tr w:rsidR="003447D7" w:rsidRPr="00E250FA" w:rsidTr="00253830">
        <w:trPr>
          <w:trHeight w:val="1440"/>
        </w:trPr>
        <w:tc>
          <w:tcPr>
            <w:tcW w:w="628"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2410</w:t>
            </w:r>
          </w:p>
        </w:tc>
        <w:tc>
          <w:tcPr>
            <w:tcW w:w="1000" w:type="dxa"/>
            <w:noWrap/>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 </w:t>
            </w:r>
          </w:p>
        </w:tc>
        <w:tc>
          <w:tcPr>
            <w:tcW w:w="1742" w:type="dxa"/>
            <w:vAlign w:val="center"/>
            <w:hideMark/>
          </w:tcPr>
          <w:p w:rsidR="003447D7" w:rsidRPr="00E250FA" w:rsidRDefault="003447D7" w:rsidP="00253830">
            <w:pPr>
              <w:jc w:val="center"/>
              <w:rPr>
                <w:rFonts w:ascii="Times New Roman" w:hAnsi="Times New Roman" w:cs="Times New Roman"/>
                <w:b/>
                <w:bCs/>
                <w:sz w:val="18"/>
                <w:szCs w:val="18"/>
              </w:rPr>
            </w:pPr>
            <w:r w:rsidRPr="00E250FA">
              <w:rPr>
                <w:rFonts w:ascii="Times New Roman" w:hAnsi="Times New Roman" w:cs="Times New Roman"/>
                <w:b/>
                <w:bCs/>
                <w:sz w:val="18"/>
                <w:szCs w:val="18"/>
              </w:rPr>
              <w:t>Kemik İliği Nakilleri</w:t>
            </w:r>
          </w:p>
        </w:tc>
        <w:tc>
          <w:tcPr>
            <w:tcW w:w="3718" w:type="dxa"/>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 xml:space="preserve">Kemik iliği paket fiyatlarına aynı sağlık hizmeti sunucusunda yapılan her türlü tetkik, tahlil, işlem, kan ve kan bileşenleri, tıbbi malzeme, ilaç (şahsi tedavi için yurtdışından getirtilen ilaçlar hariç) ve komplikasyon tedavisine ilişkin ücretler dahildir. Paket fiyat, allojenik nakil öncesi 15 günü ve nakil sonrası 90 günü, diğer nakillerde nakil öncesi 15 günü ve nakil sonrası 60 günü kapsar.   </w:t>
            </w:r>
          </w:p>
        </w:tc>
        <w:tc>
          <w:tcPr>
            <w:tcW w:w="709" w:type="dxa"/>
            <w:noWrap/>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 </w:t>
            </w:r>
          </w:p>
        </w:tc>
        <w:tc>
          <w:tcPr>
            <w:tcW w:w="423" w:type="dxa"/>
            <w:noWrap/>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 </w:t>
            </w:r>
          </w:p>
        </w:tc>
        <w:tc>
          <w:tcPr>
            <w:tcW w:w="711" w:type="dxa"/>
            <w:noWrap/>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 </w:t>
            </w:r>
          </w:p>
        </w:tc>
      </w:tr>
    </w:tbl>
    <w:p w:rsidR="003447D7" w:rsidRDefault="003447D7" w:rsidP="003447D7">
      <w:pPr>
        <w:tabs>
          <w:tab w:val="left" w:pos="993"/>
        </w:tabs>
        <w:spacing w:after="0" w:line="240" w:lineRule="exact"/>
        <w:ind w:firstLine="709"/>
        <w:jc w:val="right"/>
        <w:rPr>
          <w:rFonts w:ascii="Times New Roman" w:eastAsia="Times New Roman" w:hAnsi="Times New Roman" w:cs="Times New Roman"/>
          <w:noProof/>
          <w:sz w:val="18"/>
          <w:szCs w:val="18"/>
          <w:lang w:eastAsia="tr-TR"/>
        </w:rPr>
      </w:pPr>
      <w:r w:rsidRPr="003C73AB">
        <w:rPr>
          <w:rFonts w:ascii="Times New Roman" w:eastAsia="Times New Roman" w:hAnsi="Times New Roman" w:cs="Times New Roman"/>
          <w:noProof/>
          <w:sz w:val="18"/>
          <w:szCs w:val="18"/>
          <w:lang w:eastAsia="tr-TR"/>
        </w:rPr>
        <w:t>”</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noProof/>
          <w:sz w:val="18"/>
          <w:szCs w:val="18"/>
          <w:lang w:eastAsia="tr-TR"/>
        </w:rPr>
        <w:t xml:space="preserve">b) </w:t>
      </w:r>
      <w:r>
        <w:rPr>
          <w:rFonts w:ascii="Times New Roman" w:eastAsia="Times New Roman" w:hAnsi="Times New Roman" w:cs="Times New Roman"/>
          <w:bCs/>
          <w:noProof/>
          <w:sz w:val="18"/>
          <w:szCs w:val="18"/>
          <w:lang w:eastAsia="tr-TR"/>
        </w:rPr>
        <w:t>“P608450” SUT kodlu işlem satırı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Ind w:w="108" w:type="dxa"/>
        <w:tblLayout w:type="fixed"/>
        <w:tblLook w:val="04A0" w:firstRow="1" w:lastRow="0" w:firstColumn="1" w:lastColumn="0" w:noHBand="0" w:noVBand="1"/>
      </w:tblPr>
      <w:tblGrid>
        <w:gridCol w:w="630"/>
        <w:gridCol w:w="933"/>
        <w:gridCol w:w="2406"/>
        <w:gridCol w:w="3055"/>
        <w:gridCol w:w="714"/>
        <w:gridCol w:w="342"/>
        <w:gridCol w:w="851"/>
      </w:tblGrid>
      <w:tr w:rsidR="003447D7" w:rsidRPr="00E250FA" w:rsidTr="00253830">
        <w:trPr>
          <w:trHeight w:val="720"/>
        </w:trPr>
        <w:tc>
          <w:tcPr>
            <w:tcW w:w="630"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837</w:t>
            </w:r>
          </w:p>
        </w:tc>
        <w:tc>
          <w:tcPr>
            <w:tcW w:w="933"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P608450</w:t>
            </w:r>
          </w:p>
        </w:tc>
        <w:tc>
          <w:tcPr>
            <w:tcW w:w="2406" w:type="dxa"/>
            <w:vAlign w:val="center"/>
            <w:hideMark/>
          </w:tcPr>
          <w:p w:rsidR="003447D7" w:rsidRPr="00E250FA" w:rsidRDefault="003447D7" w:rsidP="00253830">
            <w:pPr>
              <w:rPr>
                <w:rFonts w:ascii="Times New Roman" w:hAnsi="Times New Roman" w:cs="Times New Roman"/>
                <w:sz w:val="18"/>
                <w:szCs w:val="18"/>
              </w:rPr>
            </w:pPr>
            <w:r w:rsidRPr="00E250FA">
              <w:rPr>
                <w:rFonts w:ascii="Times New Roman" w:hAnsi="Times New Roman" w:cs="Times New Roman"/>
                <w:sz w:val="18"/>
                <w:szCs w:val="18"/>
              </w:rPr>
              <w:t>Trakeal tümör veya karsinoma eksizyonu,servikal, greft onarımı var veya yok</w:t>
            </w:r>
          </w:p>
        </w:tc>
        <w:tc>
          <w:tcPr>
            <w:tcW w:w="3055" w:type="dxa"/>
            <w:vAlign w:val="center"/>
            <w:hideMark/>
          </w:tcPr>
          <w:p w:rsidR="003447D7" w:rsidRPr="00E250FA" w:rsidRDefault="003447D7" w:rsidP="00253830">
            <w:pPr>
              <w:jc w:val="center"/>
              <w:rPr>
                <w:rFonts w:ascii="Times New Roman" w:hAnsi="Times New Roman" w:cs="Times New Roman"/>
                <w:sz w:val="18"/>
                <w:szCs w:val="18"/>
              </w:rPr>
            </w:pPr>
          </w:p>
        </w:tc>
        <w:tc>
          <w:tcPr>
            <w:tcW w:w="714"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A3</w:t>
            </w:r>
          </w:p>
        </w:tc>
        <w:tc>
          <w:tcPr>
            <w:tcW w:w="342" w:type="dxa"/>
            <w:vAlign w:val="center"/>
            <w:hideMark/>
          </w:tcPr>
          <w:p w:rsidR="003447D7" w:rsidRPr="00E250FA" w:rsidRDefault="003447D7" w:rsidP="00253830">
            <w:pPr>
              <w:jc w:val="center"/>
              <w:rPr>
                <w:rFonts w:ascii="Times New Roman" w:hAnsi="Times New Roman" w:cs="Times New Roman"/>
                <w:sz w:val="18"/>
                <w:szCs w:val="18"/>
              </w:rPr>
            </w:pPr>
          </w:p>
        </w:tc>
        <w:tc>
          <w:tcPr>
            <w:tcW w:w="851" w:type="dxa"/>
            <w:vAlign w:val="center"/>
            <w:hideMark/>
          </w:tcPr>
          <w:p w:rsidR="003447D7" w:rsidRPr="00E250FA" w:rsidRDefault="003447D7" w:rsidP="00253830">
            <w:pPr>
              <w:jc w:val="center"/>
              <w:rPr>
                <w:rFonts w:ascii="Times New Roman" w:hAnsi="Times New Roman" w:cs="Times New Roman"/>
                <w:sz w:val="18"/>
                <w:szCs w:val="18"/>
              </w:rPr>
            </w:pPr>
            <w:r w:rsidRPr="00E250FA">
              <w:rPr>
                <w:rFonts w:ascii="Times New Roman" w:hAnsi="Times New Roman" w:cs="Times New Roman"/>
                <w:sz w:val="18"/>
                <w:szCs w:val="18"/>
              </w:rPr>
              <w:t>4.392,58</w:t>
            </w:r>
          </w:p>
        </w:tc>
      </w:tr>
    </w:tbl>
    <w:p w:rsidR="003447D7" w:rsidRDefault="003447D7" w:rsidP="003447D7">
      <w:pPr>
        <w:tabs>
          <w:tab w:val="left" w:pos="993"/>
        </w:tabs>
        <w:spacing w:after="0" w:line="240" w:lineRule="exact"/>
        <w:ind w:firstLine="709"/>
        <w:jc w:val="right"/>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 xml:space="preserve">                  </w:t>
      </w:r>
      <w:r w:rsidRPr="003C73AB">
        <w:rPr>
          <w:rFonts w:ascii="Times New Roman" w:eastAsia="Times New Roman" w:hAnsi="Times New Roman" w:cs="Times New Roman"/>
          <w:bCs/>
          <w:noProof/>
          <w:sz w:val="18"/>
          <w:szCs w:val="18"/>
          <w:lang w:eastAsia="tr-TR"/>
        </w:rPr>
        <w:t>”</w:t>
      </w: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703E14" w:rsidRDefault="00703E14"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p>
    <w:p w:rsidR="003447D7" w:rsidRDefault="003447D7" w:rsidP="003447D7">
      <w:pPr>
        <w:tabs>
          <w:tab w:val="left" w:pos="993"/>
        </w:tabs>
        <w:spacing w:after="0" w:line="240" w:lineRule="exact"/>
        <w:ind w:firstLine="709"/>
        <w:jc w:val="both"/>
        <w:rPr>
          <w:rFonts w:ascii="Times New Roman" w:eastAsia="Times New Roman" w:hAnsi="Times New Roman" w:cs="Times New Roman"/>
          <w:bCs/>
          <w:noProof/>
          <w:sz w:val="18"/>
          <w:szCs w:val="18"/>
          <w:lang w:eastAsia="tr-TR"/>
        </w:rPr>
      </w:pPr>
      <w:r>
        <w:rPr>
          <w:rFonts w:ascii="Times New Roman" w:eastAsia="Times New Roman" w:hAnsi="Times New Roman" w:cs="Times New Roman"/>
          <w:bCs/>
          <w:noProof/>
          <w:sz w:val="18"/>
          <w:szCs w:val="18"/>
          <w:lang w:eastAsia="tr-TR"/>
        </w:rPr>
        <w:t>c) “P702679” SUT kodlu işlem satırı aşağıdaki şekilde değiştirilmiştir.</w:t>
      </w:r>
    </w:p>
    <w:p w:rsidR="003447D7" w:rsidRPr="009E5DA2" w:rsidRDefault="003447D7" w:rsidP="003447D7">
      <w:pPr>
        <w:spacing w:after="0" w:line="240" w:lineRule="exact"/>
        <w:ind w:hanging="142"/>
        <w:jc w:val="both"/>
        <w:rPr>
          <w:rFonts w:ascii="Times New Roman" w:eastAsia="Times New Roman" w:hAnsi="Times New Roman" w:cs="Times New Roman"/>
          <w:bCs/>
          <w:noProof/>
          <w:sz w:val="18"/>
          <w:szCs w:val="18"/>
          <w:lang w:eastAsia="tr-TR"/>
        </w:rPr>
      </w:pPr>
      <w:r w:rsidRPr="009E5DA2">
        <w:rPr>
          <w:rFonts w:ascii="Times New Roman" w:eastAsia="Times New Roman" w:hAnsi="Times New Roman" w:cs="Times New Roman"/>
          <w:bCs/>
          <w:noProof/>
          <w:sz w:val="18"/>
          <w:szCs w:val="18"/>
          <w:lang w:eastAsia="tr-TR"/>
        </w:rPr>
        <w:t>“</w:t>
      </w:r>
    </w:p>
    <w:tbl>
      <w:tblPr>
        <w:tblStyle w:val="TabloKlavuzu"/>
        <w:tblW w:w="0" w:type="auto"/>
        <w:tblLook w:val="04A0" w:firstRow="1" w:lastRow="0" w:firstColumn="1" w:lastColumn="0" w:noHBand="0" w:noVBand="1"/>
      </w:tblPr>
      <w:tblGrid>
        <w:gridCol w:w="778"/>
        <w:gridCol w:w="932"/>
        <w:gridCol w:w="1800"/>
        <w:gridCol w:w="3686"/>
        <w:gridCol w:w="567"/>
        <w:gridCol w:w="567"/>
        <w:gridCol w:w="709"/>
      </w:tblGrid>
      <w:tr w:rsidR="003447D7" w:rsidRPr="00F37857" w:rsidTr="00253830">
        <w:trPr>
          <w:trHeight w:val="1680"/>
        </w:trPr>
        <w:tc>
          <w:tcPr>
            <w:tcW w:w="778" w:type="dxa"/>
            <w:vAlign w:val="center"/>
            <w:hideMark/>
          </w:tcPr>
          <w:p w:rsidR="003447D7" w:rsidRPr="00F37857" w:rsidRDefault="003447D7" w:rsidP="00253830">
            <w:pPr>
              <w:jc w:val="center"/>
              <w:rPr>
                <w:rFonts w:ascii="Times New Roman" w:hAnsi="Times New Roman" w:cs="Times New Roman"/>
                <w:sz w:val="18"/>
                <w:szCs w:val="18"/>
              </w:rPr>
            </w:pPr>
            <w:r w:rsidRPr="00F37857">
              <w:rPr>
                <w:rFonts w:ascii="Times New Roman" w:hAnsi="Times New Roman" w:cs="Times New Roman"/>
                <w:sz w:val="18"/>
                <w:szCs w:val="18"/>
              </w:rPr>
              <w:t>2403</w:t>
            </w:r>
          </w:p>
        </w:tc>
        <w:tc>
          <w:tcPr>
            <w:tcW w:w="932" w:type="dxa"/>
            <w:vAlign w:val="center"/>
            <w:hideMark/>
          </w:tcPr>
          <w:p w:rsidR="003447D7" w:rsidRPr="00F37857" w:rsidRDefault="003447D7" w:rsidP="00253830">
            <w:pPr>
              <w:jc w:val="center"/>
              <w:rPr>
                <w:rFonts w:ascii="Times New Roman" w:hAnsi="Times New Roman" w:cs="Times New Roman"/>
                <w:sz w:val="18"/>
                <w:szCs w:val="18"/>
              </w:rPr>
            </w:pPr>
            <w:r w:rsidRPr="00F37857">
              <w:rPr>
                <w:rFonts w:ascii="Times New Roman" w:hAnsi="Times New Roman" w:cs="Times New Roman"/>
                <w:sz w:val="18"/>
                <w:szCs w:val="18"/>
              </w:rPr>
              <w:t>P702679</w:t>
            </w:r>
          </w:p>
        </w:tc>
        <w:tc>
          <w:tcPr>
            <w:tcW w:w="1800" w:type="dxa"/>
            <w:vAlign w:val="center"/>
            <w:hideMark/>
          </w:tcPr>
          <w:p w:rsidR="003447D7" w:rsidRPr="00F37857" w:rsidRDefault="003447D7" w:rsidP="00253830">
            <w:pPr>
              <w:jc w:val="center"/>
              <w:rPr>
                <w:rFonts w:ascii="Times New Roman" w:hAnsi="Times New Roman" w:cs="Times New Roman"/>
                <w:sz w:val="18"/>
                <w:szCs w:val="18"/>
              </w:rPr>
            </w:pPr>
            <w:r w:rsidRPr="00F37857">
              <w:rPr>
                <w:rFonts w:ascii="Times New Roman" w:hAnsi="Times New Roman" w:cs="Times New Roman"/>
                <w:sz w:val="18"/>
                <w:szCs w:val="18"/>
              </w:rPr>
              <w:t>Toplum Ruh Sağlığı Merkezi hizmetleri</w:t>
            </w:r>
          </w:p>
        </w:tc>
        <w:tc>
          <w:tcPr>
            <w:tcW w:w="3686" w:type="dxa"/>
            <w:hideMark/>
          </w:tcPr>
          <w:p w:rsidR="003447D7" w:rsidRPr="00F37857" w:rsidRDefault="003447D7" w:rsidP="00253830">
            <w:pPr>
              <w:rPr>
                <w:rFonts w:ascii="Times New Roman" w:hAnsi="Times New Roman" w:cs="Times New Roman"/>
                <w:sz w:val="18"/>
                <w:szCs w:val="18"/>
              </w:rPr>
            </w:pPr>
            <w:r w:rsidRPr="00F37857">
              <w:rPr>
                <w:rFonts w:ascii="Times New Roman" w:hAnsi="Times New Roman" w:cs="Times New Roman"/>
                <w:sz w:val="18"/>
                <w:szCs w:val="18"/>
              </w:rPr>
              <w:t>ICD-10 kodu F20-F29 arasında olan tanılar ile F31 kodlu tanılarda Sağlık Bakanlığınca tescil edilmiş olan Toplum Ruh Sağlığı Merkezlerinde yapıldığında bedeli Kurumca karşılanır.                                                                                                                                        Muayene, hasta ve ailesine yönelik psikoeğitim, sosyal beceri eğitimi, grup  psikoterapisi, uğraş terapileri, bu terapilerde kullanılan sarf malzemeleri, yemek,yatak ve diğer hizmetler dahildir.                                                                                                      Günde bir defa (en az 4 saat) faturalandırılır</w:t>
            </w:r>
          </w:p>
        </w:tc>
        <w:tc>
          <w:tcPr>
            <w:tcW w:w="567" w:type="dxa"/>
            <w:hideMark/>
          </w:tcPr>
          <w:p w:rsidR="003447D7" w:rsidRPr="00F37857" w:rsidRDefault="003447D7" w:rsidP="00253830">
            <w:pPr>
              <w:rPr>
                <w:rFonts w:ascii="Times New Roman" w:hAnsi="Times New Roman" w:cs="Times New Roman"/>
                <w:sz w:val="18"/>
                <w:szCs w:val="18"/>
              </w:rPr>
            </w:pPr>
            <w:r w:rsidRPr="00F37857">
              <w:rPr>
                <w:rFonts w:ascii="Times New Roman" w:hAnsi="Times New Roman" w:cs="Times New Roman"/>
                <w:sz w:val="18"/>
                <w:szCs w:val="18"/>
              </w:rPr>
              <w:t> </w:t>
            </w:r>
          </w:p>
        </w:tc>
        <w:tc>
          <w:tcPr>
            <w:tcW w:w="567" w:type="dxa"/>
            <w:vAlign w:val="center"/>
            <w:hideMark/>
          </w:tcPr>
          <w:p w:rsidR="003447D7" w:rsidRPr="00F37857" w:rsidRDefault="003447D7" w:rsidP="00253830">
            <w:pPr>
              <w:jc w:val="center"/>
              <w:rPr>
                <w:rFonts w:ascii="Times New Roman" w:hAnsi="Times New Roman" w:cs="Times New Roman"/>
                <w:sz w:val="18"/>
                <w:szCs w:val="18"/>
              </w:rPr>
            </w:pPr>
            <w:r w:rsidRPr="00F37857">
              <w:rPr>
                <w:rFonts w:ascii="Times New Roman" w:hAnsi="Times New Roman" w:cs="Times New Roman"/>
                <w:sz w:val="18"/>
                <w:szCs w:val="18"/>
              </w:rPr>
              <w:t>*</w:t>
            </w:r>
          </w:p>
        </w:tc>
        <w:tc>
          <w:tcPr>
            <w:tcW w:w="709" w:type="dxa"/>
            <w:vAlign w:val="center"/>
            <w:hideMark/>
          </w:tcPr>
          <w:p w:rsidR="003447D7" w:rsidRPr="00F37857" w:rsidRDefault="003447D7" w:rsidP="00253830">
            <w:pPr>
              <w:jc w:val="center"/>
              <w:rPr>
                <w:rFonts w:ascii="Times New Roman" w:hAnsi="Times New Roman" w:cs="Times New Roman"/>
                <w:sz w:val="18"/>
                <w:szCs w:val="18"/>
              </w:rPr>
            </w:pPr>
            <w:r w:rsidRPr="00F37857">
              <w:rPr>
                <w:rFonts w:ascii="Times New Roman" w:hAnsi="Times New Roman" w:cs="Times New Roman"/>
                <w:sz w:val="18"/>
                <w:szCs w:val="18"/>
              </w:rPr>
              <w:t>80,94</w:t>
            </w:r>
          </w:p>
        </w:tc>
      </w:tr>
    </w:tbl>
    <w:p w:rsidR="003447D7" w:rsidRDefault="003447D7" w:rsidP="003447D7">
      <w:pPr>
        <w:tabs>
          <w:tab w:val="left" w:pos="993"/>
        </w:tabs>
        <w:spacing w:after="0" w:line="240" w:lineRule="exact"/>
        <w:ind w:firstLine="709"/>
        <w:jc w:val="right"/>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Pr="003C73AB">
        <w:rPr>
          <w:rFonts w:ascii="Times New Roman" w:eastAsia="Times New Roman" w:hAnsi="Times New Roman" w:cs="Times New Roman"/>
          <w:noProof/>
          <w:sz w:val="18"/>
          <w:szCs w:val="18"/>
          <w:lang w:eastAsia="tr-TR"/>
        </w:rPr>
        <w:t>”</w:t>
      </w:r>
    </w:p>
    <w:p w:rsidR="003447D7" w:rsidRPr="00E85E45" w:rsidRDefault="003447D7" w:rsidP="003447D7">
      <w:pPr>
        <w:tabs>
          <w:tab w:val="left" w:pos="993"/>
        </w:tabs>
        <w:spacing w:after="0" w:line="240" w:lineRule="exact"/>
        <w:ind w:firstLine="709"/>
        <w:jc w:val="both"/>
        <w:rPr>
          <w:rFonts w:ascii="Times New Roman" w:eastAsia="Times New Roman" w:hAnsi="Times New Roman" w:cs="Times New Roman"/>
          <w:b/>
          <w:bCs/>
          <w:noProof/>
          <w:sz w:val="18"/>
          <w:szCs w:val="18"/>
          <w:lang w:eastAsia="tr-TR"/>
        </w:rPr>
      </w:pPr>
      <w:r w:rsidRPr="00E85E45">
        <w:rPr>
          <w:rFonts w:ascii="Times New Roman" w:eastAsia="Times New Roman" w:hAnsi="Times New Roman" w:cs="Times New Roman"/>
          <w:b/>
          <w:bCs/>
          <w:noProof/>
          <w:sz w:val="18"/>
          <w:szCs w:val="18"/>
          <w:lang w:eastAsia="tr-TR"/>
        </w:rPr>
        <w:t xml:space="preserve">MADDE </w:t>
      </w:r>
      <w:r>
        <w:rPr>
          <w:rFonts w:ascii="Times New Roman" w:eastAsia="Times New Roman" w:hAnsi="Times New Roman" w:cs="Times New Roman"/>
          <w:b/>
          <w:bCs/>
          <w:noProof/>
          <w:sz w:val="18"/>
          <w:szCs w:val="18"/>
          <w:lang w:eastAsia="tr-TR"/>
        </w:rPr>
        <w:t>30</w:t>
      </w:r>
      <w:r w:rsidRPr="00E85E45">
        <w:rPr>
          <w:rFonts w:ascii="Times New Roman" w:eastAsia="Times New Roman" w:hAnsi="Times New Roman" w:cs="Times New Roman"/>
          <w:b/>
          <w:bCs/>
          <w:noProof/>
          <w:sz w:val="18"/>
          <w:szCs w:val="18"/>
          <w:lang w:eastAsia="tr-TR"/>
        </w:rPr>
        <w:t xml:space="preserve">- </w:t>
      </w:r>
      <w:r>
        <w:rPr>
          <w:rFonts w:ascii="Times New Roman" w:eastAsia="Times New Roman" w:hAnsi="Times New Roman" w:cs="Times New Roman"/>
          <w:bCs/>
          <w:noProof/>
          <w:sz w:val="18"/>
          <w:szCs w:val="18"/>
          <w:lang w:eastAsia="tr-TR"/>
        </w:rPr>
        <w:t xml:space="preserve">Aynı Tebliğe </w:t>
      </w:r>
      <w:r w:rsidR="00F02803">
        <w:rPr>
          <w:rFonts w:ascii="Times New Roman" w:eastAsia="Times New Roman" w:hAnsi="Times New Roman" w:cs="Times New Roman"/>
          <w:bCs/>
          <w:noProof/>
          <w:sz w:val="18"/>
          <w:szCs w:val="18"/>
          <w:lang w:eastAsia="tr-TR"/>
        </w:rPr>
        <w:t>Ek-3’te yer alan</w:t>
      </w:r>
      <w:r>
        <w:rPr>
          <w:rFonts w:ascii="Times New Roman" w:eastAsia="Times New Roman" w:hAnsi="Times New Roman" w:cs="Times New Roman"/>
          <w:bCs/>
          <w:noProof/>
          <w:sz w:val="18"/>
          <w:szCs w:val="18"/>
          <w:lang w:eastAsia="tr-TR"/>
        </w:rPr>
        <w:t xml:space="preserve"> </w:t>
      </w:r>
      <w:r w:rsidRPr="00E85E45">
        <w:rPr>
          <w:rFonts w:ascii="Times New Roman" w:eastAsia="Times New Roman" w:hAnsi="Times New Roman" w:cs="Times New Roman"/>
          <w:bCs/>
          <w:noProof/>
          <w:sz w:val="18"/>
          <w:szCs w:val="18"/>
          <w:lang w:eastAsia="tr-TR"/>
        </w:rPr>
        <w:t xml:space="preserve">İlave Oran Uygulanacak </w:t>
      </w:r>
      <w:r>
        <w:rPr>
          <w:rFonts w:ascii="Times New Roman" w:eastAsia="Times New Roman" w:hAnsi="Times New Roman" w:cs="Times New Roman"/>
          <w:bCs/>
          <w:noProof/>
          <w:sz w:val="18"/>
          <w:szCs w:val="18"/>
          <w:lang w:eastAsia="tr-TR"/>
        </w:rPr>
        <w:t xml:space="preserve">İşlemler Listesi (EK-2/C-1) </w:t>
      </w:r>
      <w:r w:rsidR="005B58CD">
        <w:rPr>
          <w:rFonts w:ascii="Times New Roman" w:eastAsia="Times New Roman" w:hAnsi="Times New Roman" w:cs="Times New Roman"/>
          <w:bCs/>
          <w:noProof/>
          <w:sz w:val="18"/>
          <w:szCs w:val="18"/>
          <w:lang w:eastAsia="tr-TR"/>
        </w:rPr>
        <w:t>eklenmiştir.</w:t>
      </w:r>
    </w:p>
    <w:p w:rsidR="00AD1419" w:rsidRDefault="00984399" w:rsidP="00D75F8A">
      <w:pPr>
        <w:tabs>
          <w:tab w:val="left" w:pos="709"/>
        </w:tabs>
        <w:spacing w:after="0" w:line="240" w:lineRule="exact"/>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1B6B73" w:rsidRPr="00984399">
        <w:rPr>
          <w:rFonts w:ascii="Times New Roman" w:eastAsia="Times New Roman" w:hAnsi="Times New Roman" w:cs="Times New Roman"/>
          <w:b/>
          <w:noProof/>
          <w:sz w:val="18"/>
          <w:szCs w:val="18"/>
          <w:lang w:eastAsia="tr-TR"/>
        </w:rPr>
        <w:t xml:space="preserve">MADDE </w:t>
      </w:r>
      <w:r w:rsidR="001B6B73" w:rsidRPr="00984399">
        <w:rPr>
          <w:rFonts w:ascii="Times New Roman" w:hAnsi="Times New Roman" w:cs="Times New Roman"/>
          <w:b/>
          <w:noProof/>
          <w:sz w:val="18"/>
          <w:szCs w:val="18"/>
        </w:rPr>
        <w:t>31</w:t>
      </w:r>
      <w:r w:rsidR="001B6B73" w:rsidRPr="001B6B73">
        <w:rPr>
          <w:rFonts w:ascii="Times New Roman" w:eastAsia="Times New Roman" w:hAnsi="Times New Roman" w:cs="Times New Roman"/>
          <w:noProof/>
          <w:sz w:val="18"/>
          <w:szCs w:val="18"/>
          <w:lang w:eastAsia="tr-TR"/>
        </w:rPr>
        <w:t xml:space="preserve"> – </w:t>
      </w:r>
      <w:r w:rsidRPr="00984399">
        <w:rPr>
          <w:rFonts w:ascii="Times New Roman" w:eastAsia="Times New Roman" w:hAnsi="Times New Roman" w:cs="Times New Roman"/>
          <w:bCs/>
          <w:iCs/>
          <w:noProof/>
          <w:sz w:val="18"/>
          <w:szCs w:val="18"/>
          <w:lang w:eastAsia="tr-TR"/>
        </w:rPr>
        <w:t>Aynı Tebliğin Sistemik Antimikrobik ve Diğer İlaçların Reçeteleme Kuralları Listesi (EK-4/E)’nde yer alan “11-ANTİVİRAL İLAÇLAR” başlıklı kısmının “</w:t>
      </w:r>
      <w:r w:rsidRPr="001B6B73">
        <w:rPr>
          <w:rFonts w:ascii="Times New Roman" w:eastAsia="Times New Roman" w:hAnsi="Times New Roman" w:cs="Times New Roman"/>
          <w:noProof/>
          <w:sz w:val="18"/>
          <w:szCs w:val="18"/>
          <w:lang w:eastAsia="tr-TR"/>
        </w:rPr>
        <w:t xml:space="preserve">B) Diğer Antiviraller </w:t>
      </w:r>
      <w:r w:rsidR="00AD1419">
        <w:rPr>
          <w:rFonts w:ascii="Times New Roman" w:eastAsia="Times New Roman" w:hAnsi="Times New Roman" w:cs="Times New Roman"/>
          <w:noProof/>
          <w:sz w:val="18"/>
          <w:szCs w:val="18"/>
          <w:lang w:eastAsia="tr-TR"/>
        </w:rPr>
        <w:t xml:space="preserve">maddesinin </w:t>
      </w:r>
      <w:r w:rsidR="00AD1419" w:rsidRPr="00AD1419">
        <w:rPr>
          <w:rFonts w:ascii="Times New Roman" w:eastAsia="Times New Roman" w:hAnsi="Times New Roman" w:cs="Times New Roman"/>
          <w:noProof/>
          <w:sz w:val="18"/>
          <w:szCs w:val="18"/>
          <w:lang w:eastAsia="tr-TR"/>
        </w:rPr>
        <w:t>15-Valgansiklovir maddesinde yer alan “1 yıl” ibaresi “3 ay” olarak değiştirilmiştir.</w:t>
      </w:r>
    </w:p>
    <w:p w:rsidR="00AD1419" w:rsidRDefault="00AD1419" w:rsidP="00CA0CFC">
      <w:pPr>
        <w:spacing w:after="0" w:line="240" w:lineRule="exact"/>
        <w:jc w:val="both"/>
        <w:rPr>
          <w:rFonts w:ascii="Times New Roman" w:hAnsi="Times New Roman" w:cs="Times New Roman"/>
          <w:noProof/>
          <w:sz w:val="18"/>
          <w:szCs w:val="18"/>
        </w:rPr>
      </w:pPr>
      <w:r>
        <w:rPr>
          <w:rFonts w:ascii="Times New Roman" w:eastAsia="Times New Roman" w:hAnsi="Times New Roman" w:cs="Times New Roman"/>
          <w:noProof/>
          <w:sz w:val="18"/>
          <w:szCs w:val="18"/>
          <w:lang w:eastAsia="tr-TR"/>
        </w:rPr>
        <w:t xml:space="preserve">                </w:t>
      </w:r>
      <w:r w:rsidR="001B6B73" w:rsidRPr="001B6B73">
        <w:rPr>
          <w:rFonts w:ascii="Times New Roman" w:eastAsia="Times New Roman" w:hAnsi="Times New Roman" w:cs="Times New Roman"/>
          <w:b/>
          <w:noProof/>
          <w:sz w:val="18"/>
          <w:szCs w:val="18"/>
          <w:lang w:eastAsia="tr-TR"/>
        </w:rPr>
        <w:t xml:space="preserve">MADDE </w:t>
      </w:r>
      <w:r w:rsidR="001B6B73">
        <w:rPr>
          <w:rFonts w:ascii="Times New Roman" w:hAnsi="Times New Roman" w:cs="Times New Roman"/>
          <w:b/>
          <w:noProof/>
          <w:sz w:val="18"/>
          <w:szCs w:val="18"/>
        </w:rPr>
        <w:t>32</w:t>
      </w:r>
      <w:r w:rsidR="001B6B73" w:rsidRPr="001B6B73">
        <w:rPr>
          <w:rFonts w:ascii="Times New Roman" w:eastAsia="Times New Roman" w:hAnsi="Times New Roman" w:cs="Times New Roman"/>
          <w:b/>
          <w:noProof/>
          <w:sz w:val="18"/>
          <w:szCs w:val="18"/>
          <w:lang w:eastAsia="tr-TR"/>
        </w:rPr>
        <w:t xml:space="preserve"> –</w:t>
      </w:r>
      <w:r w:rsidR="001B6B73" w:rsidRPr="001B6B73">
        <w:rPr>
          <w:rFonts w:ascii="Times New Roman" w:eastAsia="Times New Roman" w:hAnsi="Times New Roman" w:cs="Times New Roman"/>
          <w:noProof/>
          <w:sz w:val="18"/>
          <w:szCs w:val="18"/>
          <w:lang w:eastAsia="tr-TR"/>
        </w:rPr>
        <w:t xml:space="preserve"> Aynı Tebliğin </w:t>
      </w:r>
      <w:r w:rsidR="001B6B73" w:rsidRPr="001B6B73">
        <w:rPr>
          <w:rFonts w:ascii="Times New Roman" w:hAnsi="Times New Roman" w:cs="Times New Roman"/>
          <w:noProof/>
          <w:color w:val="000000"/>
          <w:sz w:val="18"/>
          <w:szCs w:val="18"/>
        </w:rPr>
        <w:t>Ayakta Tedavide Sağlık Raporu (Uzman Hekim Raporu/Sağlık Kurulu Raporu) İle Verilebilecek İlaçlar Listesi</w:t>
      </w:r>
      <w:r w:rsidR="001B6B73" w:rsidRPr="001B6B73">
        <w:rPr>
          <w:rFonts w:ascii="Times New Roman" w:hAnsi="Times New Roman" w:cs="Times New Roman"/>
          <w:noProof/>
          <w:sz w:val="18"/>
          <w:szCs w:val="18"/>
        </w:rPr>
        <w:t xml:space="preserve"> (Ek-4/F)’nde aşağıdaki düzenlemeler yapılmıştır.</w:t>
      </w:r>
    </w:p>
    <w:p w:rsidR="00AD1419" w:rsidRDefault="00AD1419" w:rsidP="00CA0CFC">
      <w:pPr>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Pr="001B6B73">
        <w:rPr>
          <w:rFonts w:ascii="Times New Roman" w:hAnsi="Times New Roman" w:cs="Times New Roman"/>
          <w:noProof/>
          <w:color w:val="000000"/>
          <w:sz w:val="18"/>
          <w:szCs w:val="18"/>
        </w:rPr>
        <w:t xml:space="preserve"> </w:t>
      </w:r>
      <w:r w:rsidR="001B6B73" w:rsidRPr="001B6B73">
        <w:rPr>
          <w:rFonts w:ascii="Times New Roman" w:hAnsi="Times New Roman" w:cs="Times New Roman"/>
          <w:noProof/>
          <w:color w:val="000000"/>
          <w:sz w:val="18"/>
          <w:szCs w:val="18"/>
        </w:rPr>
        <w:t>a) 14 numaralı maddesinde yer alan “</w:t>
      </w:r>
      <w:r w:rsidR="006428ED">
        <w:rPr>
          <w:rFonts w:ascii="Times New Roman" w:hAnsi="Times New Roman" w:cs="Times New Roman"/>
          <w:noProof/>
          <w:color w:val="000000"/>
          <w:sz w:val="18"/>
          <w:szCs w:val="18"/>
        </w:rPr>
        <w:t xml:space="preserve">Filgrastim, </w:t>
      </w:r>
      <w:r w:rsidR="001B6B73" w:rsidRPr="001B6B73">
        <w:rPr>
          <w:rFonts w:ascii="Times New Roman" w:hAnsi="Times New Roman" w:cs="Times New Roman"/>
          <w:noProof/>
          <w:sz w:val="18"/>
          <w:szCs w:val="18"/>
        </w:rPr>
        <w:t>Lenograstim” ibaresinden sonra gelmek üzere “, Pegfilgrastim” ibaresi eklenmiştir.</w:t>
      </w:r>
    </w:p>
    <w:p w:rsidR="001B6B73" w:rsidRPr="001B6B73" w:rsidRDefault="00AD1419" w:rsidP="00CA0CFC">
      <w:pPr>
        <w:spacing w:after="0" w:line="240" w:lineRule="exact"/>
        <w:jc w:val="both"/>
        <w:rPr>
          <w:rFonts w:ascii="Times New Roman" w:hAnsi="Times New Roman" w:cs="Times New Roman"/>
          <w:noProof/>
          <w:sz w:val="18"/>
          <w:szCs w:val="18"/>
        </w:rPr>
      </w:pPr>
      <w:r>
        <w:rPr>
          <w:rFonts w:ascii="Times New Roman" w:hAnsi="Times New Roman" w:cs="Times New Roman"/>
          <w:noProof/>
          <w:sz w:val="18"/>
          <w:szCs w:val="18"/>
        </w:rPr>
        <w:t xml:space="preserve">               </w:t>
      </w:r>
      <w:r w:rsidR="001B6B73" w:rsidRPr="001B6B73">
        <w:rPr>
          <w:rFonts w:ascii="Times New Roman" w:hAnsi="Times New Roman" w:cs="Times New Roman"/>
          <w:noProof/>
          <w:sz w:val="18"/>
          <w:szCs w:val="18"/>
        </w:rPr>
        <w:t>b) 63 numaralı maddesinde yer alan “6” ibaresi “3” olarak değiştirilmiştir.</w:t>
      </w:r>
    </w:p>
    <w:p w:rsidR="001B6B73" w:rsidRPr="001B6B73" w:rsidRDefault="001B6B73" w:rsidP="00CA0CFC">
      <w:pPr>
        <w:spacing w:after="0" w:line="240" w:lineRule="exact"/>
        <w:jc w:val="both"/>
        <w:rPr>
          <w:rFonts w:ascii="Times New Roman" w:hAnsi="Times New Roman" w:cs="Times New Roman"/>
          <w:bCs/>
          <w:noProof/>
          <w:sz w:val="18"/>
          <w:szCs w:val="18"/>
        </w:rPr>
      </w:pPr>
      <w:r w:rsidRPr="001B6B73">
        <w:rPr>
          <w:rFonts w:ascii="Times New Roman" w:eastAsia="Times New Roman" w:hAnsi="Times New Roman" w:cs="Times New Roman"/>
          <w:b/>
          <w:noProof/>
          <w:sz w:val="18"/>
          <w:szCs w:val="18"/>
          <w:lang w:eastAsia="tr-TR"/>
        </w:rPr>
        <w:t xml:space="preserve">                MADDE </w:t>
      </w:r>
      <w:r>
        <w:rPr>
          <w:rFonts w:ascii="Times New Roman" w:hAnsi="Times New Roman" w:cs="Times New Roman"/>
          <w:b/>
          <w:noProof/>
          <w:sz w:val="18"/>
          <w:szCs w:val="18"/>
        </w:rPr>
        <w:t>33</w:t>
      </w:r>
      <w:r w:rsidRPr="001B6B73">
        <w:rPr>
          <w:rFonts w:ascii="Times New Roman" w:eastAsia="Times New Roman" w:hAnsi="Times New Roman" w:cs="Times New Roman"/>
          <w:b/>
          <w:noProof/>
          <w:sz w:val="18"/>
          <w:szCs w:val="18"/>
          <w:lang w:eastAsia="tr-TR"/>
        </w:rPr>
        <w:t xml:space="preserve"> –</w:t>
      </w:r>
      <w:r w:rsidRPr="001B6B73">
        <w:rPr>
          <w:rFonts w:ascii="Times New Roman" w:eastAsia="Times New Roman" w:hAnsi="Times New Roman" w:cs="Times New Roman"/>
          <w:noProof/>
          <w:sz w:val="18"/>
          <w:szCs w:val="18"/>
          <w:lang w:eastAsia="tr-TR"/>
        </w:rPr>
        <w:t xml:space="preserve"> Aynı Tebliğin </w:t>
      </w:r>
      <w:r w:rsidRPr="001B6B73">
        <w:rPr>
          <w:rFonts w:ascii="Times New Roman" w:hAnsi="Times New Roman" w:cs="Times New Roman"/>
          <w:bCs/>
          <w:noProof/>
          <w:sz w:val="18"/>
          <w:szCs w:val="18"/>
        </w:rPr>
        <w:t xml:space="preserve">Sadece Yatarak Tedavilerde Kullanımı Halinde Bedelleri Ödenecek İlaçlar Listesi (Ek-4/G)’nde aşağıdaki düzenlemeler yapılmıştır. </w:t>
      </w:r>
    </w:p>
    <w:p w:rsidR="001B6B73" w:rsidRPr="001B6B73" w:rsidRDefault="001B6B73" w:rsidP="00CA0CFC">
      <w:pPr>
        <w:pStyle w:val="ListeParagraf"/>
        <w:tabs>
          <w:tab w:val="left" w:pos="284"/>
        </w:tabs>
        <w:spacing w:after="0" w:line="240" w:lineRule="exact"/>
        <w:ind w:left="0"/>
        <w:jc w:val="both"/>
        <w:rPr>
          <w:rFonts w:ascii="Times New Roman" w:hAnsi="Times New Roman" w:cs="Times New Roman"/>
          <w:b/>
          <w:noProof/>
          <w:sz w:val="18"/>
          <w:szCs w:val="18"/>
        </w:rPr>
      </w:pPr>
      <w:r w:rsidRPr="001B6B73">
        <w:rPr>
          <w:rFonts w:ascii="Times New Roman" w:hAnsi="Times New Roman" w:cs="Times New Roman"/>
          <w:bCs/>
          <w:noProof/>
          <w:sz w:val="18"/>
          <w:szCs w:val="18"/>
        </w:rPr>
        <w:t xml:space="preserve">                a) 4</w:t>
      </w:r>
      <w:r w:rsidR="005B58CD">
        <w:rPr>
          <w:rFonts w:ascii="Times New Roman" w:hAnsi="Times New Roman" w:cs="Times New Roman"/>
          <w:bCs/>
          <w:noProof/>
          <w:sz w:val="18"/>
          <w:szCs w:val="18"/>
        </w:rPr>
        <w:t xml:space="preserve"> üncü</w:t>
      </w:r>
      <w:r w:rsidRPr="001B6B73">
        <w:rPr>
          <w:rFonts w:ascii="Times New Roman" w:hAnsi="Times New Roman" w:cs="Times New Roman"/>
          <w:bCs/>
          <w:noProof/>
          <w:sz w:val="18"/>
          <w:szCs w:val="18"/>
        </w:rPr>
        <w:t>, 43</w:t>
      </w:r>
      <w:r w:rsidR="005B58CD">
        <w:rPr>
          <w:rFonts w:ascii="Times New Roman" w:hAnsi="Times New Roman" w:cs="Times New Roman"/>
          <w:bCs/>
          <w:noProof/>
          <w:sz w:val="18"/>
          <w:szCs w:val="18"/>
        </w:rPr>
        <w:t xml:space="preserve"> üncü</w:t>
      </w:r>
      <w:r w:rsidRPr="001B6B73">
        <w:rPr>
          <w:rFonts w:ascii="Times New Roman" w:hAnsi="Times New Roman" w:cs="Times New Roman"/>
          <w:bCs/>
          <w:noProof/>
          <w:sz w:val="18"/>
          <w:szCs w:val="18"/>
        </w:rPr>
        <w:t>, 44</w:t>
      </w:r>
      <w:r w:rsidR="005B58CD">
        <w:rPr>
          <w:rFonts w:ascii="Times New Roman" w:hAnsi="Times New Roman" w:cs="Times New Roman"/>
          <w:bCs/>
          <w:noProof/>
          <w:sz w:val="18"/>
          <w:szCs w:val="18"/>
        </w:rPr>
        <w:t xml:space="preserve"> üncü</w:t>
      </w:r>
      <w:r w:rsidRPr="001B6B73">
        <w:rPr>
          <w:rFonts w:ascii="Times New Roman" w:hAnsi="Times New Roman" w:cs="Times New Roman"/>
          <w:bCs/>
          <w:noProof/>
          <w:sz w:val="18"/>
          <w:szCs w:val="18"/>
        </w:rPr>
        <w:t xml:space="preserve"> ve 46 ıncı maddelerinde yer alan “</w:t>
      </w:r>
      <w:r w:rsidRPr="001B6B73">
        <w:rPr>
          <w:rFonts w:ascii="Times New Roman" w:eastAsia="Times New Roman" w:hAnsi="Times New Roman" w:cs="Times New Roman"/>
          <w:noProof/>
          <w:sz w:val="18"/>
          <w:szCs w:val="18"/>
          <w:lang w:eastAsia="tr-TR"/>
        </w:rPr>
        <w:t>Ek-2/A” ibare</w:t>
      </w:r>
      <w:r w:rsidR="00951761">
        <w:rPr>
          <w:rFonts w:ascii="Times New Roman" w:eastAsia="Times New Roman" w:hAnsi="Times New Roman" w:cs="Times New Roman"/>
          <w:noProof/>
          <w:sz w:val="18"/>
          <w:szCs w:val="18"/>
          <w:lang w:eastAsia="tr-TR"/>
        </w:rPr>
        <w:t>leri</w:t>
      </w:r>
      <w:r w:rsidRPr="001B6B73">
        <w:rPr>
          <w:rFonts w:ascii="Times New Roman" w:eastAsia="Times New Roman" w:hAnsi="Times New Roman" w:cs="Times New Roman"/>
          <w:noProof/>
          <w:sz w:val="18"/>
          <w:szCs w:val="18"/>
          <w:lang w:eastAsia="tr-TR"/>
        </w:rPr>
        <w:t xml:space="preserve"> “</w:t>
      </w:r>
      <w:r w:rsidRPr="001B6B73">
        <w:rPr>
          <w:rFonts w:ascii="Times New Roman" w:hAnsi="Times New Roman" w:cs="Times New Roman"/>
          <w:noProof/>
          <w:sz w:val="18"/>
          <w:szCs w:val="18"/>
        </w:rPr>
        <w:t>EK-4/E” olarak değiştirilmiştir.</w:t>
      </w:r>
    </w:p>
    <w:p w:rsidR="001B6B73" w:rsidRPr="001B6B73" w:rsidRDefault="001B6B73" w:rsidP="00CA0CFC">
      <w:pPr>
        <w:pStyle w:val="ListeParagraf"/>
        <w:tabs>
          <w:tab w:val="left" w:pos="284"/>
        </w:tabs>
        <w:spacing w:after="0" w:line="240" w:lineRule="exact"/>
        <w:ind w:left="0"/>
        <w:jc w:val="both"/>
        <w:rPr>
          <w:rFonts w:ascii="Times New Roman" w:hAnsi="Times New Roman" w:cs="Times New Roman"/>
          <w:b/>
          <w:sz w:val="18"/>
          <w:szCs w:val="18"/>
        </w:rPr>
      </w:pPr>
      <w:r w:rsidRPr="001B6B73">
        <w:rPr>
          <w:rFonts w:ascii="Times New Roman" w:eastAsia="Times New Roman" w:hAnsi="Times New Roman" w:cs="Times New Roman"/>
          <w:noProof/>
          <w:sz w:val="18"/>
          <w:szCs w:val="18"/>
          <w:lang w:eastAsia="tr-TR"/>
        </w:rPr>
        <w:t xml:space="preserve">                b) 52 inci maddesinde yer alan “, yalnızca kazanılmış koagülasyon</w:t>
      </w:r>
      <w:r w:rsidRPr="001B6B73">
        <w:rPr>
          <w:rFonts w:ascii="Times New Roman" w:eastAsia="Times New Roman" w:hAnsi="Times New Roman" w:cs="Times New Roman"/>
          <w:sz w:val="18"/>
          <w:szCs w:val="18"/>
          <w:lang w:eastAsia="tr-TR"/>
        </w:rPr>
        <w:t xml:space="preserve"> bozuklukları ve kazanılmış hemofililerde” ibaresi yürürlükten kaldırılmıştır.</w:t>
      </w:r>
    </w:p>
    <w:p w:rsidR="009E5DA2" w:rsidRPr="009E5DA2" w:rsidRDefault="00A447AC" w:rsidP="009E5DA2">
      <w:pPr>
        <w:tabs>
          <w:tab w:val="left" w:pos="709"/>
        </w:tabs>
        <w:spacing w:after="0" w:line="240" w:lineRule="exact"/>
        <w:ind w:firstLine="284"/>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b/>
          <w:noProof/>
          <w:sz w:val="18"/>
          <w:szCs w:val="18"/>
        </w:rPr>
        <w:t xml:space="preserve">        </w:t>
      </w:r>
      <w:r w:rsidR="00AF14E5">
        <w:rPr>
          <w:rFonts w:ascii="Times New Roman" w:eastAsia="Times New Roman" w:hAnsi="Times New Roman" w:cs="Times New Roman"/>
          <w:b/>
          <w:noProof/>
          <w:sz w:val="18"/>
          <w:szCs w:val="18"/>
        </w:rPr>
        <w:t xml:space="preserve"> </w:t>
      </w:r>
      <w:r>
        <w:rPr>
          <w:rFonts w:ascii="Times New Roman" w:eastAsia="Times New Roman" w:hAnsi="Times New Roman" w:cs="Times New Roman"/>
          <w:b/>
          <w:noProof/>
          <w:sz w:val="18"/>
          <w:szCs w:val="18"/>
        </w:rPr>
        <w:t>MADDE 3</w:t>
      </w:r>
      <w:r w:rsidR="004A038E">
        <w:rPr>
          <w:rFonts w:ascii="Times New Roman" w:eastAsia="Times New Roman" w:hAnsi="Times New Roman" w:cs="Times New Roman"/>
          <w:b/>
          <w:noProof/>
          <w:sz w:val="18"/>
          <w:szCs w:val="18"/>
        </w:rPr>
        <w:t>4</w:t>
      </w:r>
      <w:r w:rsidR="009E5DA2" w:rsidRPr="009E5DA2">
        <w:rPr>
          <w:rFonts w:ascii="Times New Roman" w:eastAsia="Times New Roman" w:hAnsi="Times New Roman" w:cs="Times New Roman"/>
          <w:b/>
          <w:noProof/>
          <w:sz w:val="18"/>
          <w:szCs w:val="18"/>
        </w:rPr>
        <w:t>-</w:t>
      </w:r>
      <w:r w:rsidR="009E5DA2" w:rsidRPr="009E5DA2">
        <w:rPr>
          <w:rFonts w:ascii="Times New Roman" w:eastAsia="Times New Roman" w:hAnsi="Times New Roman" w:cs="Times New Roman"/>
          <w:noProof/>
          <w:sz w:val="18"/>
          <w:szCs w:val="18"/>
          <w:lang w:eastAsia="tr-TR"/>
        </w:rPr>
        <w:t xml:space="preserve"> Bu Tebliğin;</w:t>
      </w:r>
    </w:p>
    <w:p w:rsidR="009E5DA2" w:rsidRPr="009E5DA2" w:rsidRDefault="00AF14E5" w:rsidP="009E5DA2">
      <w:pPr>
        <w:tabs>
          <w:tab w:val="left" w:pos="709"/>
        </w:tabs>
        <w:spacing w:after="0" w:line="240" w:lineRule="exact"/>
        <w:ind w:left="675"/>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9E5DA2" w:rsidRPr="009E5DA2">
        <w:rPr>
          <w:rFonts w:ascii="Times New Roman" w:eastAsia="Times New Roman" w:hAnsi="Times New Roman" w:cs="Times New Roman"/>
          <w:noProof/>
          <w:sz w:val="18"/>
          <w:szCs w:val="18"/>
          <w:lang w:eastAsia="tr-TR"/>
        </w:rPr>
        <w:t xml:space="preserve">a) </w:t>
      </w:r>
      <w:r w:rsidR="00651793">
        <w:rPr>
          <w:rFonts w:ascii="Times New Roman" w:eastAsia="Times New Roman" w:hAnsi="Times New Roman" w:cs="Times New Roman"/>
          <w:noProof/>
          <w:sz w:val="18"/>
          <w:szCs w:val="18"/>
          <w:lang w:eastAsia="tr-TR"/>
        </w:rPr>
        <w:t xml:space="preserve">2 ile </w:t>
      </w:r>
      <w:r w:rsidR="00624C3E">
        <w:rPr>
          <w:rFonts w:ascii="Times New Roman" w:eastAsia="Times New Roman" w:hAnsi="Times New Roman" w:cs="Times New Roman"/>
          <w:noProof/>
          <w:sz w:val="18"/>
          <w:szCs w:val="18"/>
          <w:lang w:eastAsia="tr-TR"/>
        </w:rPr>
        <w:t>6 ncı maddesi 1/6/2016 tarihinden geçerli olmak üzere yayımı tarihinde,</w:t>
      </w:r>
    </w:p>
    <w:p w:rsidR="00684D46" w:rsidRDefault="00AF14E5" w:rsidP="009E5DA2">
      <w:pPr>
        <w:tabs>
          <w:tab w:val="left" w:pos="709"/>
        </w:tabs>
        <w:spacing w:after="0" w:line="240" w:lineRule="exact"/>
        <w:ind w:left="675"/>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9E5DA2" w:rsidRPr="009E5DA2">
        <w:rPr>
          <w:rFonts w:ascii="Times New Roman" w:eastAsia="Times New Roman" w:hAnsi="Times New Roman" w:cs="Times New Roman"/>
          <w:noProof/>
          <w:sz w:val="18"/>
          <w:szCs w:val="18"/>
          <w:lang w:eastAsia="tr-TR"/>
        </w:rPr>
        <w:t>b)</w:t>
      </w:r>
      <w:r w:rsidR="00624C3E">
        <w:rPr>
          <w:rFonts w:ascii="Times New Roman" w:eastAsia="Times New Roman" w:hAnsi="Times New Roman" w:cs="Times New Roman"/>
          <w:noProof/>
          <w:sz w:val="18"/>
          <w:szCs w:val="18"/>
          <w:lang w:eastAsia="tr-TR"/>
        </w:rPr>
        <w:t xml:space="preserve"> </w:t>
      </w:r>
      <w:r w:rsidR="00684D46">
        <w:rPr>
          <w:rFonts w:ascii="Times New Roman" w:eastAsia="Times New Roman" w:hAnsi="Times New Roman" w:cs="Times New Roman"/>
          <w:noProof/>
          <w:sz w:val="18"/>
          <w:szCs w:val="18"/>
          <w:lang w:eastAsia="tr-TR"/>
        </w:rPr>
        <w:t>13 üncü maddesi yayımı tarihinde,</w:t>
      </w:r>
    </w:p>
    <w:p w:rsidR="00684D46" w:rsidRDefault="00AF14E5" w:rsidP="009E5DA2">
      <w:pPr>
        <w:tabs>
          <w:tab w:val="left" w:pos="709"/>
        </w:tabs>
        <w:spacing w:after="0" w:line="240" w:lineRule="exact"/>
        <w:ind w:left="675"/>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684D46">
        <w:rPr>
          <w:rFonts w:ascii="Times New Roman" w:eastAsia="Times New Roman" w:hAnsi="Times New Roman" w:cs="Times New Roman"/>
          <w:noProof/>
          <w:sz w:val="18"/>
          <w:szCs w:val="18"/>
          <w:lang w:eastAsia="tr-TR"/>
        </w:rPr>
        <w:t>c) 9 ila 12, 14 ila 24, 31 ila 33 üncü maddeleri yayımı tarihinden 5 iş günü sonra,</w:t>
      </w:r>
    </w:p>
    <w:p w:rsidR="009E5DA2" w:rsidRDefault="00AF14E5" w:rsidP="009E5DA2">
      <w:pPr>
        <w:tabs>
          <w:tab w:val="left" w:pos="709"/>
        </w:tabs>
        <w:spacing w:after="0" w:line="240" w:lineRule="exact"/>
        <w:ind w:left="675"/>
        <w:jc w:val="both"/>
        <w:rPr>
          <w:rFonts w:ascii="Times New Roman" w:eastAsia="Times New Roman" w:hAnsi="Times New Roman" w:cs="Times New Roman"/>
          <w:noProof/>
          <w:sz w:val="18"/>
          <w:szCs w:val="18"/>
          <w:lang w:eastAsia="tr-TR"/>
        </w:rPr>
      </w:pPr>
      <w:r>
        <w:rPr>
          <w:rFonts w:ascii="Times New Roman" w:eastAsia="Times New Roman" w:hAnsi="Times New Roman" w:cs="Times New Roman"/>
          <w:noProof/>
          <w:sz w:val="18"/>
          <w:szCs w:val="18"/>
          <w:lang w:eastAsia="tr-TR"/>
        </w:rPr>
        <w:t xml:space="preserve"> </w:t>
      </w:r>
      <w:r w:rsidR="00684D46">
        <w:rPr>
          <w:rFonts w:ascii="Times New Roman" w:eastAsia="Times New Roman" w:hAnsi="Times New Roman" w:cs="Times New Roman"/>
          <w:noProof/>
          <w:sz w:val="18"/>
          <w:szCs w:val="18"/>
          <w:lang w:eastAsia="tr-TR"/>
        </w:rPr>
        <w:t xml:space="preserve">d) </w:t>
      </w:r>
      <w:r w:rsidR="00624C3E">
        <w:rPr>
          <w:rFonts w:ascii="Times New Roman" w:eastAsia="Times New Roman" w:hAnsi="Times New Roman" w:cs="Times New Roman"/>
          <w:noProof/>
          <w:sz w:val="18"/>
          <w:szCs w:val="18"/>
          <w:lang w:eastAsia="tr-TR"/>
        </w:rPr>
        <w:t xml:space="preserve">Diğer </w:t>
      </w:r>
      <w:r w:rsidR="00624C3E" w:rsidRPr="00624C3E">
        <w:rPr>
          <w:rFonts w:ascii="Times New Roman" w:eastAsia="Times New Roman" w:hAnsi="Times New Roman" w:cs="Times New Roman"/>
          <w:noProof/>
          <w:sz w:val="18"/>
          <w:szCs w:val="18"/>
          <w:lang w:eastAsia="tr-TR"/>
        </w:rPr>
        <w:t>maddeleri yayımı tarihinden 10 gün sonra</w:t>
      </w:r>
      <w:r w:rsidR="00624C3E">
        <w:rPr>
          <w:rFonts w:ascii="Times New Roman" w:eastAsia="Times New Roman" w:hAnsi="Times New Roman" w:cs="Times New Roman"/>
          <w:noProof/>
          <w:sz w:val="18"/>
          <w:szCs w:val="18"/>
          <w:lang w:eastAsia="tr-TR"/>
        </w:rPr>
        <w:t>,</w:t>
      </w:r>
      <w:r w:rsidR="00624C3E" w:rsidRPr="00624C3E">
        <w:rPr>
          <w:rFonts w:ascii="Times New Roman" w:eastAsia="Times New Roman" w:hAnsi="Times New Roman" w:cs="Times New Roman"/>
          <w:noProof/>
          <w:sz w:val="18"/>
          <w:szCs w:val="18"/>
          <w:lang w:eastAsia="tr-TR"/>
        </w:rPr>
        <w:t xml:space="preserve"> </w:t>
      </w:r>
    </w:p>
    <w:p w:rsidR="009E5DA2" w:rsidRPr="009E5DA2" w:rsidRDefault="009E5DA2" w:rsidP="009E5DA2">
      <w:pPr>
        <w:tabs>
          <w:tab w:val="left" w:pos="709"/>
        </w:tabs>
        <w:spacing w:after="0" w:line="240" w:lineRule="exact"/>
        <w:jc w:val="both"/>
        <w:rPr>
          <w:rFonts w:ascii="Times New Roman" w:eastAsia="Times New Roman" w:hAnsi="Times New Roman" w:cs="Times New Roman"/>
          <w:noProof/>
          <w:sz w:val="18"/>
          <w:szCs w:val="18"/>
          <w:lang w:eastAsia="tr-TR"/>
        </w:rPr>
      </w:pPr>
      <w:r w:rsidRPr="009E5DA2">
        <w:rPr>
          <w:rFonts w:ascii="Times New Roman" w:eastAsia="Times New Roman" w:hAnsi="Times New Roman" w:cs="Times New Roman"/>
          <w:noProof/>
          <w:sz w:val="18"/>
          <w:szCs w:val="18"/>
          <w:lang w:eastAsia="tr-TR"/>
        </w:rPr>
        <w:t xml:space="preserve">              </w:t>
      </w:r>
      <w:r w:rsidR="00AF14E5">
        <w:rPr>
          <w:rFonts w:ascii="Times New Roman" w:eastAsia="Times New Roman" w:hAnsi="Times New Roman" w:cs="Times New Roman"/>
          <w:noProof/>
          <w:sz w:val="18"/>
          <w:szCs w:val="18"/>
          <w:lang w:eastAsia="tr-TR"/>
        </w:rPr>
        <w:t xml:space="preserve"> </w:t>
      </w:r>
      <w:r w:rsidRPr="009E5DA2">
        <w:rPr>
          <w:rFonts w:ascii="Times New Roman" w:eastAsia="Times New Roman" w:hAnsi="Times New Roman" w:cs="Times New Roman"/>
          <w:noProof/>
          <w:sz w:val="18"/>
          <w:szCs w:val="18"/>
          <w:lang w:eastAsia="tr-TR"/>
        </w:rPr>
        <w:t>yürürlüğe girer.</w:t>
      </w:r>
    </w:p>
    <w:p w:rsidR="009E5DA2" w:rsidRPr="009E5DA2" w:rsidRDefault="00A447AC" w:rsidP="009E5DA2">
      <w:pPr>
        <w:tabs>
          <w:tab w:val="left" w:pos="284"/>
          <w:tab w:val="left" w:pos="567"/>
          <w:tab w:val="left" w:pos="709"/>
        </w:tabs>
        <w:spacing w:after="0" w:line="240" w:lineRule="exact"/>
        <w:jc w:val="both"/>
        <w:rPr>
          <w:rFonts w:ascii="Times New Roman" w:hAnsi="Times New Roman" w:cs="Times New Roman"/>
          <w:noProof/>
          <w:sz w:val="18"/>
          <w:szCs w:val="18"/>
        </w:rPr>
      </w:pPr>
      <w:r>
        <w:rPr>
          <w:rFonts w:ascii="Times New Roman" w:eastAsia="Times New Roman" w:hAnsi="Times New Roman" w:cs="Times New Roman"/>
          <w:b/>
          <w:noProof/>
          <w:sz w:val="18"/>
          <w:szCs w:val="18"/>
        </w:rPr>
        <w:t xml:space="preserve">              </w:t>
      </w:r>
      <w:r w:rsidR="00AF14E5">
        <w:rPr>
          <w:rFonts w:ascii="Times New Roman" w:eastAsia="Times New Roman" w:hAnsi="Times New Roman" w:cs="Times New Roman"/>
          <w:b/>
          <w:noProof/>
          <w:sz w:val="18"/>
          <w:szCs w:val="18"/>
        </w:rPr>
        <w:t xml:space="preserve"> </w:t>
      </w:r>
      <w:r>
        <w:rPr>
          <w:rFonts w:ascii="Times New Roman" w:eastAsia="Times New Roman" w:hAnsi="Times New Roman" w:cs="Times New Roman"/>
          <w:b/>
          <w:noProof/>
          <w:sz w:val="18"/>
          <w:szCs w:val="18"/>
        </w:rPr>
        <w:t>MADDE 3</w:t>
      </w:r>
      <w:r w:rsidR="004A038E">
        <w:rPr>
          <w:rFonts w:ascii="Times New Roman" w:eastAsia="Times New Roman" w:hAnsi="Times New Roman" w:cs="Times New Roman"/>
          <w:b/>
          <w:noProof/>
          <w:sz w:val="18"/>
          <w:szCs w:val="18"/>
        </w:rPr>
        <w:t>5</w:t>
      </w:r>
      <w:r w:rsidR="009E5DA2" w:rsidRPr="009E5DA2">
        <w:rPr>
          <w:rFonts w:ascii="Times New Roman" w:eastAsia="Times New Roman" w:hAnsi="Times New Roman" w:cs="Times New Roman"/>
          <w:b/>
          <w:noProof/>
          <w:sz w:val="18"/>
          <w:szCs w:val="18"/>
        </w:rPr>
        <w:t xml:space="preserve">- </w:t>
      </w:r>
      <w:r w:rsidR="009E5DA2" w:rsidRPr="009E5DA2">
        <w:rPr>
          <w:rFonts w:ascii="Times New Roman" w:eastAsia="Times New Roman" w:hAnsi="Times New Roman" w:cs="Times New Roman"/>
          <w:noProof/>
          <w:sz w:val="18"/>
          <w:szCs w:val="18"/>
        </w:rPr>
        <w:t>Bu Tebliğ hükümlerini Sosyal Güvenlik Kurumu Başkanı yürütür.</w:t>
      </w:r>
    </w:p>
    <w:p w:rsidR="009E5DA2" w:rsidRPr="009E5DA2" w:rsidRDefault="009E5DA2" w:rsidP="009E5DA2">
      <w:pPr>
        <w:tabs>
          <w:tab w:val="left" w:pos="566"/>
        </w:tabs>
        <w:spacing w:line="240" w:lineRule="exact"/>
        <w:ind w:firstLine="567"/>
        <w:jc w:val="both"/>
        <w:rPr>
          <w:noProof/>
          <w:sz w:val="18"/>
          <w:szCs w:val="18"/>
        </w:rPr>
      </w:pPr>
    </w:p>
    <w:p w:rsidR="009E5DA2" w:rsidRPr="009E5DA2" w:rsidRDefault="009E5DA2" w:rsidP="009E5DA2">
      <w:pPr>
        <w:tabs>
          <w:tab w:val="left" w:pos="566"/>
          <w:tab w:val="left" w:pos="709"/>
        </w:tabs>
        <w:spacing w:line="240" w:lineRule="exact"/>
        <w:ind w:firstLine="567"/>
        <w:jc w:val="both"/>
        <w:rPr>
          <w:b/>
          <w:noProof/>
          <w:sz w:val="18"/>
          <w:szCs w:val="18"/>
        </w:rPr>
      </w:pPr>
    </w:p>
    <w:p w:rsidR="006E7CAB" w:rsidRDefault="006E7CAB"/>
    <w:sectPr w:rsidR="006E7C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ヒラギノ明朝 Pro W3">
    <w:altName w:val="MS Mincho"/>
    <w:charset w:val="80"/>
    <w:family w:val="auto"/>
    <w:pitch w:val="variable"/>
    <w:sig w:usb0="00000001" w:usb1="00000000" w:usb2="01000407" w:usb3="00000000" w:csb0="0002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at KAMBER">
    <w15:presenceInfo w15:providerId="AD" w15:userId="S-1-5-21-1769817675-3466106686-378508370-8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834"/>
    <w:rsid w:val="0000482F"/>
    <w:rsid w:val="00011D3E"/>
    <w:rsid w:val="000139ED"/>
    <w:rsid w:val="00014D78"/>
    <w:rsid w:val="000458AB"/>
    <w:rsid w:val="00046006"/>
    <w:rsid w:val="00070069"/>
    <w:rsid w:val="000810DF"/>
    <w:rsid w:val="00092105"/>
    <w:rsid w:val="0009646E"/>
    <w:rsid w:val="000D4A4E"/>
    <w:rsid w:val="000D6035"/>
    <w:rsid w:val="00104907"/>
    <w:rsid w:val="0011615E"/>
    <w:rsid w:val="00116F14"/>
    <w:rsid w:val="00117C19"/>
    <w:rsid w:val="00133FAC"/>
    <w:rsid w:val="00145A01"/>
    <w:rsid w:val="00163180"/>
    <w:rsid w:val="00180983"/>
    <w:rsid w:val="001978FE"/>
    <w:rsid w:val="001B6419"/>
    <w:rsid w:val="001B6B73"/>
    <w:rsid w:val="001C676A"/>
    <w:rsid w:val="001E1CC4"/>
    <w:rsid w:val="001E2BF7"/>
    <w:rsid w:val="001F305D"/>
    <w:rsid w:val="001F6351"/>
    <w:rsid w:val="001F7615"/>
    <w:rsid w:val="00210875"/>
    <w:rsid w:val="00237C33"/>
    <w:rsid w:val="00242843"/>
    <w:rsid w:val="002469AA"/>
    <w:rsid w:val="00261768"/>
    <w:rsid w:val="00281A9E"/>
    <w:rsid w:val="00290C73"/>
    <w:rsid w:val="0029651C"/>
    <w:rsid w:val="002C5A56"/>
    <w:rsid w:val="002C7526"/>
    <w:rsid w:val="002F2049"/>
    <w:rsid w:val="003048B4"/>
    <w:rsid w:val="00305450"/>
    <w:rsid w:val="003069D9"/>
    <w:rsid w:val="0031053D"/>
    <w:rsid w:val="00311809"/>
    <w:rsid w:val="003229D3"/>
    <w:rsid w:val="003447D7"/>
    <w:rsid w:val="0036771C"/>
    <w:rsid w:val="00395721"/>
    <w:rsid w:val="003B0547"/>
    <w:rsid w:val="003D261D"/>
    <w:rsid w:val="003E5319"/>
    <w:rsid w:val="003F14C7"/>
    <w:rsid w:val="00401BEC"/>
    <w:rsid w:val="00425694"/>
    <w:rsid w:val="00431438"/>
    <w:rsid w:val="00431660"/>
    <w:rsid w:val="0044729B"/>
    <w:rsid w:val="00467749"/>
    <w:rsid w:val="0048405E"/>
    <w:rsid w:val="0048771A"/>
    <w:rsid w:val="004A038E"/>
    <w:rsid w:val="004A4F0F"/>
    <w:rsid w:val="004A560D"/>
    <w:rsid w:val="004E4E8D"/>
    <w:rsid w:val="004E55A6"/>
    <w:rsid w:val="005139A2"/>
    <w:rsid w:val="005277AB"/>
    <w:rsid w:val="00532710"/>
    <w:rsid w:val="00532AB6"/>
    <w:rsid w:val="00541ED4"/>
    <w:rsid w:val="00586CCE"/>
    <w:rsid w:val="0059055B"/>
    <w:rsid w:val="005B58CD"/>
    <w:rsid w:val="005C0242"/>
    <w:rsid w:val="005F2983"/>
    <w:rsid w:val="00624C3E"/>
    <w:rsid w:val="006278D4"/>
    <w:rsid w:val="006428ED"/>
    <w:rsid w:val="00651793"/>
    <w:rsid w:val="00666769"/>
    <w:rsid w:val="00675012"/>
    <w:rsid w:val="00680BC4"/>
    <w:rsid w:val="00684D46"/>
    <w:rsid w:val="006915DC"/>
    <w:rsid w:val="006A13F8"/>
    <w:rsid w:val="006B1176"/>
    <w:rsid w:val="006B1388"/>
    <w:rsid w:val="006B38B1"/>
    <w:rsid w:val="006C068F"/>
    <w:rsid w:val="006C4A8B"/>
    <w:rsid w:val="006C64D7"/>
    <w:rsid w:val="006D700B"/>
    <w:rsid w:val="006E3233"/>
    <w:rsid w:val="006E74B3"/>
    <w:rsid w:val="006E7CAB"/>
    <w:rsid w:val="006F1601"/>
    <w:rsid w:val="006F6EA8"/>
    <w:rsid w:val="00703E14"/>
    <w:rsid w:val="00720468"/>
    <w:rsid w:val="00730D82"/>
    <w:rsid w:val="00731AA1"/>
    <w:rsid w:val="00773E54"/>
    <w:rsid w:val="0077706E"/>
    <w:rsid w:val="00782B12"/>
    <w:rsid w:val="00794946"/>
    <w:rsid w:val="007A22F9"/>
    <w:rsid w:val="007A4BF2"/>
    <w:rsid w:val="007B01BF"/>
    <w:rsid w:val="007B77AD"/>
    <w:rsid w:val="007E2B0D"/>
    <w:rsid w:val="007E6D09"/>
    <w:rsid w:val="00803ED1"/>
    <w:rsid w:val="008103A2"/>
    <w:rsid w:val="008229BF"/>
    <w:rsid w:val="00894F8C"/>
    <w:rsid w:val="008D240B"/>
    <w:rsid w:val="008E6EC0"/>
    <w:rsid w:val="008F454A"/>
    <w:rsid w:val="00907F1A"/>
    <w:rsid w:val="00915FB8"/>
    <w:rsid w:val="00926518"/>
    <w:rsid w:val="0093512E"/>
    <w:rsid w:val="00951761"/>
    <w:rsid w:val="00961C1F"/>
    <w:rsid w:val="0096555E"/>
    <w:rsid w:val="00967212"/>
    <w:rsid w:val="00984399"/>
    <w:rsid w:val="00987967"/>
    <w:rsid w:val="00993739"/>
    <w:rsid w:val="00994939"/>
    <w:rsid w:val="009A1902"/>
    <w:rsid w:val="009A72CE"/>
    <w:rsid w:val="009B574F"/>
    <w:rsid w:val="009C11E0"/>
    <w:rsid w:val="009D6FB6"/>
    <w:rsid w:val="009E5DA2"/>
    <w:rsid w:val="00A06C7F"/>
    <w:rsid w:val="00A447AC"/>
    <w:rsid w:val="00A44FB4"/>
    <w:rsid w:val="00A93D8F"/>
    <w:rsid w:val="00A964CD"/>
    <w:rsid w:val="00AA4275"/>
    <w:rsid w:val="00AA6FB9"/>
    <w:rsid w:val="00AB756B"/>
    <w:rsid w:val="00AD1419"/>
    <w:rsid w:val="00AE4B65"/>
    <w:rsid w:val="00AF14E5"/>
    <w:rsid w:val="00AF5D99"/>
    <w:rsid w:val="00B168CD"/>
    <w:rsid w:val="00B32647"/>
    <w:rsid w:val="00B52AF7"/>
    <w:rsid w:val="00B53B1C"/>
    <w:rsid w:val="00B55DEF"/>
    <w:rsid w:val="00B9479F"/>
    <w:rsid w:val="00BA2D44"/>
    <w:rsid w:val="00C06C89"/>
    <w:rsid w:val="00C26834"/>
    <w:rsid w:val="00C307D4"/>
    <w:rsid w:val="00C678D7"/>
    <w:rsid w:val="00C7512E"/>
    <w:rsid w:val="00C779CA"/>
    <w:rsid w:val="00C812B6"/>
    <w:rsid w:val="00C87AA6"/>
    <w:rsid w:val="00C94652"/>
    <w:rsid w:val="00C94B50"/>
    <w:rsid w:val="00CA0CFC"/>
    <w:rsid w:val="00CB0AE6"/>
    <w:rsid w:val="00CB538A"/>
    <w:rsid w:val="00CE2BD3"/>
    <w:rsid w:val="00D03395"/>
    <w:rsid w:val="00D13226"/>
    <w:rsid w:val="00D60772"/>
    <w:rsid w:val="00D75F8A"/>
    <w:rsid w:val="00D82688"/>
    <w:rsid w:val="00D973A1"/>
    <w:rsid w:val="00D97438"/>
    <w:rsid w:val="00DA27BF"/>
    <w:rsid w:val="00DA343A"/>
    <w:rsid w:val="00DB5D64"/>
    <w:rsid w:val="00DF4B35"/>
    <w:rsid w:val="00E02BAA"/>
    <w:rsid w:val="00E323F0"/>
    <w:rsid w:val="00E47276"/>
    <w:rsid w:val="00E53EDE"/>
    <w:rsid w:val="00E8335F"/>
    <w:rsid w:val="00E85E45"/>
    <w:rsid w:val="00E909FF"/>
    <w:rsid w:val="00E95E5B"/>
    <w:rsid w:val="00EA7902"/>
    <w:rsid w:val="00EB55E0"/>
    <w:rsid w:val="00EB5E3E"/>
    <w:rsid w:val="00EC01F8"/>
    <w:rsid w:val="00EC0CCC"/>
    <w:rsid w:val="00EE280B"/>
    <w:rsid w:val="00F02803"/>
    <w:rsid w:val="00F24518"/>
    <w:rsid w:val="00F42D27"/>
    <w:rsid w:val="00F768D4"/>
    <w:rsid w:val="00F91B65"/>
    <w:rsid w:val="00F922E7"/>
    <w:rsid w:val="00FC4D76"/>
    <w:rsid w:val="00FC6C35"/>
    <w:rsid w:val="00FF2A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2C5A56"/>
    <w:pPr>
      <w:keepNext/>
      <w:spacing w:before="240" w:after="60" w:line="240" w:lineRule="auto"/>
      <w:outlineLvl w:val="2"/>
    </w:pPr>
    <w:rPr>
      <w:rFonts w:ascii="Arial" w:eastAsia="Times New Roman" w:hAnsi="Arial" w:cs="Arial"/>
      <w:b/>
      <w:bCs/>
      <w:sz w:val="26"/>
      <w:szCs w:val="26"/>
      <w:lang w:eastAsia="tr-TR"/>
    </w:rPr>
  </w:style>
  <w:style w:type="paragraph" w:styleId="Balk4">
    <w:name w:val="heading 4"/>
    <w:basedOn w:val="Normal"/>
    <w:next w:val="Normal"/>
    <w:link w:val="Balk4Char"/>
    <w:uiPriority w:val="9"/>
    <w:unhideWhenUsed/>
    <w:qFormat/>
    <w:rsid w:val="00FF2A5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5D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2C5A56"/>
    <w:rPr>
      <w:rFonts w:ascii="Arial" w:eastAsia="Times New Roman" w:hAnsi="Arial" w:cs="Arial"/>
      <w:b/>
      <w:bCs/>
      <w:sz w:val="26"/>
      <w:szCs w:val="26"/>
      <w:lang w:eastAsia="tr-TR"/>
    </w:rPr>
  </w:style>
  <w:style w:type="character" w:customStyle="1" w:styleId="Balk4Char">
    <w:name w:val="Başlık 4 Char"/>
    <w:basedOn w:val="VarsaylanParagrafYazTipi"/>
    <w:link w:val="Balk4"/>
    <w:uiPriority w:val="9"/>
    <w:rsid w:val="00FF2A5A"/>
    <w:rPr>
      <w:rFonts w:asciiTheme="majorHAnsi" w:eastAsiaTheme="majorEastAsia" w:hAnsiTheme="majorHAnsi" w:cstheme="majorBidi"/>
      <w:b/>
      <w:bCs/>
      <w:i/>
      <w:iCs/>
      <w:color w:val="4F81BD" w:themeColor="accent1"/>
    </w:rPr>
  </w:style>
  <w:style w:type="paragraph" w:customStyle="1" w:styleId="numbered1">
    <w:name w:val="numbered1"/>
    <w:basedOn w:val="Normal"/>
    <w:rsid w:val="00FF2A5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F2A5A"/>
  </w:style>
  <w:style w:type="paragraph" w:styleId="ListeParagraf">
    <w:name w:val="List Paragraph"/>
    <w:basedOn w:val="Normal"/>
    <w:uiPriority w:val="34"/>
    <w:qFormat/>
    <w:rsid w:val="00FF2A5A"/>
    <w:pPr>
      <w:ind w:left="720"/>
      <w:contextualSpacing/>
    </w:pPr>
  </w:style>
  <w:style w:type="paragraph" w:customStyle="1" w:styleId="3-normalyaz">
    <w:name w:val="3-normalyaz"/>
    <w:basedOn w:val="Normal"/>
    <w:rsid w:val="00FF2A5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rsid w:val="00FF2A5A"/>
  </w:style>
  <w:style w:type="paragraph" w:customStyle="1" w:styleId="Default">
    <w:name w:val="Default"/>
    <w:rsid w:val="00FF2A5A"/>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E472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2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2C5A56"/>
    <w:pPr>
      <w:keepNext/>
      <w:spacing w:before="240" w:after="60" w:line="240" w:lineRule="auto"/>
      <w:outlineLvl w:val="2"/>
    </w:pPr>
    <w:rPr>
      <w:rFonts w:ascii="Arial" w:eastAsia="Times New Roman" w:hAnsi="Arial" w:cs="Arial"/>
      <w:b/>
      <w:bCs/>
      <w:sz w:val="26"/>
      <w:szCs w:val="26"/>
      <w:lang w:eastAsia="tr-TR"/>
    </w:rPr>
  </w:style>
  <w:style w:type="paragraph" w:styleId="Balk4">
    <w:name w:val="heading 4"/>
    <w:basedOn w:val="Normal"/>
    <w:next w:val="Normal"/>
    <w:link w:val="Balk4Char"/>
    <w:uiPriority w:val="9"/>
    <w:unhideWhenUsed/>
    <w:qFormat/>
    <w:rsid w:val="00FF2A5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5D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2C5A56"/>
    <w:rPr>
      <w:rFonts w:ascii="Arial" w:eastAsia="Times New Roman" w:hAnsi="Arial" w:cs="Arial"/>
      <w:b/>
      <w:bCs/>
      <w:sz w:val="26"/>
      <w:szCs w:val="26"/>
      <w:lang w:eastAsia="tr-TR"/>
    </w:rPr>
  </w:style>
  <w:style w:type="character" w:customStyle="1" w:styleId="Balk4Char">
    <w:name w:val="Başlık 4 Char"/>
    <w:basedOn w:val="VarsaylanParagrafYazTipi"/>
    <w:link w:val="Balk4"/>
    <w:uiPriority w:val="9"/>
    <w:rsid w:val="00FF2A5A"/>
    <w:rPr>
      <w:rFonts w:asciiTheme="majorHAnsi" w:eastAsiaTheme="majorEastAsia" w:hAnsiTheme="majorHAnsi" w:cstheme="majorBidi"/>
      <w:b/>
      <w:bCs/>
      <w:i/>
      <w:iCs/>
      <w:color w:val="4F81BD" w:themeColor="accent1"/>
    </w:rPr>
  </w:style>
  <w:style w:type="paragraph" w:customStyle="1" w:styleId="numbered1">
    <w:name w:val="numbered1"/>
    <w:basedOn w:val="Normal"/>
    <w:rsid w:val="00FF2A5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F2A5A"/>
  </w:style>
  <w:style w:type="paragraph" w:styleId="ListeParagraf">
    <w:name w:val="List Paragraph"/>
    <w:basedOn w:val="Normal"/>
    <w:uiPriority w:val="34"/>
    <w:qFormat/>
    <w:rsid w:val="00FF2A5A"/>
    <w:pPr>
      <w:ind w:left="720"/>
      <w:contextualSpacing/>
    </w:pPr>
  </w:style>
  <w:style w:type="paragraph" w:customStyle="1" w:styleId="3-normalyaz">
    <w:name w:val="3-normalyaz"/>
    <w:basedOn w:val="Normal"/>
    <w:rsid w:val="00FF2A5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rsid w:val="00FF2A5A"/>
  </w:style>
  <w:style w:type="paragraph" w:customStyle="1" w:styleId="Default">
    <w:name w:val="Default"/>
    <w:rsid w:val="00FF2A5A"/>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E4727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2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46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unsaved://ThtmlViewer.htm/%5b1%5d27|13814|0|1"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6211</Words>
  <Characters>35404</Characters>
  <Application>Microsoft Office Word</Application>
  <DocSecurity>0</DocSecurity>
  <Lines>295</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ADEM MERIC</dc:creator>
  <cp:lastModifiedBy>ADEM MERIC</cp:lastModifiedBy>
  <cp:revision>3</cp:revision>
  <cp:lastPrinted>2016-06-20T06:48:00Z</cp:lastPrinted>
  <dcterms:created xsi:type="dcterms:W3CDTF">2016-06-20T06:37:00Z</dcterms:created>
  <dcterms:modified xsi:type="dcterms:W3CDTF">2016-06-20T06:49:00Z</dcterms:modified>
</cp:coreProperties>
</file>